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1D62CA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A82CA1">
              <w:rPr>
                <w:sz w:val="28"/>
                <w:szCs w:val="28"/>
              </w:rPr>
              <w:t>Паратунского</w:t>
            </w:r>
            <w:proofErr w:type="spellEnd"/>
            <w:r w:rsidR="00047CBD">
              <w:rPr>
                <w:sz w:val="28"/>
                <w:szCs w:val="28"/>
              </w:rPr>
              <w:t xml:space="preserve"> сельск</w:t>
            </w:r>
            <w:r w:rsidR="00047CBD">
              <w:rPr>
                <w:sz w:val="28"/>
                <w:szCs w:val="28"/>
              </w:rPr>
              <w:t>о</w:t>
            </w:r>
            <w:r w:rsidR="00047CBD">
              <w:rPr>
                <w:sz w:val="28"/>
                <w:szCs w:val="28"/>
              </w:rPr>
              <w:t>го</w:t>
            </w:r>
            <w:r w:rsidR="004F54B4">
              <w:rPr>
                <w:sz w:val="28"/>
                <w:szCs w:val="28"/>
              </w:rPr>
              <w:t xml:space="preserve"> поселения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</w:t>
            </w:r>
            <w:r w:rsidR="004F54B4">
              <w:rPr>
                <w:sz w:val="28"/>
                <w:szCs w:val="28"/>
              </w:rPr>
              <w:t>и</w:t>
            </w:r>
            <w:r w:rsidR="004F54B4">
              <w:rPr>
                <w:sz w:val="28"/>
                <w:szCs w:val="28"/>
              </w:rPr>
              <w:t xml:space="preserve">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</w:t>
      </w:r>
      <w:r w:rsidR="004F54B4" w:rsidRPr="00F538E4">
        <w:rPr>
          <w:b w:val="0"/>
          <w:szCs w:val="28"/>
        </w:rPr>
        <w:t xml:space="preserve">в </w:t>
      </w:r>
      <w:proofErr w:type="spellStart"/>
      <w:r w:rsidR="00A82CA1">
        <w:rPr>
          <w:b w:val="0"/>
          <w:szCs w:val="28"/>
        </w:rPr>
        <w:t>Паратунском</w:t>
      </w:r>
      <w:proofErr w:type="spellEnd"/>
      <w:r w:rsidR="00047CBD" w:rsidRPr="00047CBD">
        <w:rPr>
          <w:b w:val="0"/>
          <w:szCs w:val="28"/>
        </w:rPr>
        <w:t xml:space="preserve"> сельско</w:t>
      </w:r>
      <w:r w:rsidR="00047CBD" w:rsidRPr="00047CBD">
        <w:rPr>
          <w:b w:val="0"/>
          <w:szCs w:val="28"/>
          <w:lang w:val="ru-RU"/>
        </w:rPr>
        <w:t>м</w:t>
      </w:r>
      <w:r w:rsidR="00047CBD" w:rsidRPr="00260E78">
        <w:rPr>
          <w:b w:val="0"/>
          <w:szCs w:val="28"/>
        </w:rPr>
        <w:t xml:space="preserve"> </w:t>
      </w:r>
      <w:r w:rsidR="004F54B4" w:rsidRPr="00260E78">
        <w:rPr>
          <w:b w:val="0"/>
          <w:szCs w:val="28"/>
        </w:rPr>
        <w:t>поселени</w:t>
      </w:r>
      <w:r w:rsidR="004F54B4" w:rsidRPr="00260E78">
        <w:rPr>
          <w:b w:val="0"/>
          <w:szCs w:val="28"/>
          <w:lang w:val="ru-RU"/>
        </w:rPr>
        <w:t>и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="004F54B4">
        <w:rPr>
          <w:rFonts w:eastAsia="Calibri"/>
          <w:szCs w:val="28"/>
          <w:lang w:val="ru-RU"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</w:t>
      </w:r>
      <w:r w:rsidR="002833A0" w:rsidRPr="00ED63DF">
        <w:rPr>
          <w:b w:val="0"/>
          <w:szCs w:val="28"/>
          <w:lang w:val="ru-RU"/>
        </w:rPr>
        <w:t>о</w:t>
      </w:r>
      <w:r w:rsidR="002833A0" w:rsidRPr="00ED63DF">
        <w:rPr>
          <w:b w:val="0"/>
          <w:szCs w:val="28"/>
          <w:lang w:val="ru-RU"/>
        </w:rPr>
        <w:t>жению № 1.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r w:rsidR="004F54B4" w:rsidRPr="00F538E4">
        <w:rPr>
          <w:b w:val="0"/>
          <w:szCs w:val="28"/>
        </w:rPr>
        <w:t xml:space="preserve"> </w:t>
      </w:r>
      <w:proofErr w:type="spellStart"/>
      <w:r w:rsidR="00A82CA1">
        <w:rPr>
          <w:b w:val="0"/>
          <w:szCs w:val="28"/>
        </w:rPr>
        <w:t>Паратунского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Камчатского края</w:t>
      </w:r>
      <w:r w:rsidR="004F54B4" w:rsidRPr="00047CBD">
        <w:rPr>
          <w:rFonts w:eastAsia="Calibri"/>
          <w:b w:val="0"/>
          <w:szCs w:val="28"/>
          <w:lang w:eastAsia="en-US"/>
        </w:rPr>
        <w:t xml:space="preserve"> </w:t>
      </w:r>
      <w:r w:rsidRPr="00047CBD">
        <w:rPr>
          <w:b w:val="0"/>
          <w:szCs w:val="28"/>
          <w:lang w:val="ru-RU"/>
        </w:rPr>
        <w:t>на 2018-2020 годы согласно приложению №2.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3</w:t>
      </w:r>
      <w:r w:rsidRPr="00047CBD">
        <w:rPr>
          <w:b w:val="0"/>
          <w:szCs w:val="28"/>
        </w:rPr>
        <w:t xml:space="preserve">. Утвердить производственную программу </w:t>
      </w:r>
      <w:r w:rsidRPr="00047CBD">
        <w:rPr>
          <w:b w:val="0"/>
          <w:szCs w:val="28"/>
          <w:lang w:val="ru-RU"/>
        </w:rPr>
        <w:t>ФГБУ</w:t>
      </w:r>
      <w:r w:rsidRPr="00047CBD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 (далее –</w:t>
      </w:r>
      <w:r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</w:rPr>
        <w:t>ФГБУ «ЦЖКУ» М</w:t>
      </w:r>
      <w:r w:rsidRPr="00047CBD">
        <w:rPr>
          <w:b w:val="0"/>
          <w:szCs w:val="28"/>
          <w:lang w:val="ru-RU"/>
        </w:rPr>
        <w:t>инобороны</w:t>
      </w:r>
      <w:r w:rsidRPr="00047CBD">
        <w:rPr>
          <w:b w:val="0"/>
          <w:szCs w:val="28"/>
        </w:rPr>
        <w:t xml:space="preserve"> Р</w:t>
      </w:r>
      <w:r w:rsidRPr="00047CBD">
        <w:rPr>
          <w:b w:val="0"/>
          <w:szCs w:val="28"/>
          <w:lang w:val="ru-RU"/>
        </w:rPr>
        <w:t>оссии</w:t>
      </w:r>
      <w:r w:rsidRPr="00047CBD">
        <w:rPr>
          <w:b w:val="0"/>
          <w:szCs w:val="28"/>
        </w:rPr>
        <w:t xml:space="preserve">) в сфере водоотведения </w:t>
      </w:r>
      <w:r w:rsidR="004F54B4" w:rsidRPr="00047CBD">
        <w:rPr>
          <w:b w:val="0"/>
          <w:szCs w:val="28"/>
        </w:rPr>
        <w:t xml:space="preserve">в </w:t>
      </w:r>
      <w:proofErr w:type="spellStart"/>
      <w:r w:rsidR="00A82CA1">
        <w:rPr>
          <w:b w:val="0"/>
          <w:szCs w:val="28"/>
        </w:rPr>
        <w:t>Паратунском</w:t>
      </w:r>
      <w:proofErr w:type="spellEnd"/>
      <w:r w:rsidR="00047CBD" w:rsidRPr="00047CBD">
        <w:rPr>
          <w:b w:val="0"/>
          <w:szCs w:val="28"/>
        </w:rPr>
        <w:t xml:space="preserve"> сельско</w:t>
      </w:r>
      <w:r w:rsidR="00047CBD" w:rsidRPr="00047CBD">
        <w:rPr>
          <w:b w:val="0"/>
          <w:szCs w:val="28"/>
          <w:lang w:val="ru-RU"/>
        </w:rPr>
        <w:t>м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и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Камчатского края</w:t>
      </w:r>
      <w:r w:rsidR="004F54B4" w:rsidRPr="00047CBD">
        <w:rPr>
          <w:rFonts w:eastAsia="Calibri"/>
          <w:b w:val="0"/>
          <w:szCs w:val="28"/>
          <w:lang w:eastAsia="en-US"/>
        </w:rPr>
        <w:t xml:space="preserve"> </w:t>
      </w:r>
      <w:r w:rsidRPr="00047CBD">
        <w:rPr>
          <w:b w:val="0"/>
          <w:szCs w:val="28"/>
        </w:rPr>
        <w:t xml:space="preserve">на </w:t>
      </w:r>
      <w:r w:rsidRPr="00047CBD">
        <w:rPr>
          <w:b w:val="0"/>
          <w:szCs w:val="28"/>
          <w:lang w:val="ru-RU"/>
        </w:rPr>
        <w:t>2018-2020 годы согласно прил</w:t>
      </w:r>
      <w:r w:rsidRPr="00047CBD">
        <w:rPr>
          <w:b w:val="0"/>
          <w:szCs w:val="28"/>
          <w:lang w:val="ru-RU"/>
        </w:rPr>
        <w:t>о</w:t>
      </w:r>
      <w:r w:rsidRPr="00047CBD">
        <w:rPr>
          <w:b w:val="0"/>
          <w:szCs w:val="28"/>
          <w:lang w:val="ru-RU"/>
        </w:rPr>
        <w:t>жению № 3.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4.  Утвердить долгосрочные параметры регулирования </w:t>
      </w:r>
      <w:r w:rsidRPr="00047CBD">
        <w:rPr>
          <w:b w:val="0"/>
          <w:szCs w:val="28"/>
        </w:rPr>
        <w:t>ФГБУ</w:t>
      </w:r>
      <w:r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</w:rPr>
        <w:t>«ЦЖКУ» М</w:t>
      </w:r>
      <w:r w:rsidRPr="00047CBD">
        <w:rPr>
          <w:b w:val="0"/>
          <w:szCs w:val="28"/>
          <w:lang w:val="ru-RU"/>
        </w:rPr>
        <w:t>инобороны</w:t>
      </w:r>
      <w:r w:rsidRPr="00047CBD">
        <w:rPr>
          <w:b w:val="0"/>
          <w:szCs w:val="28"/>
        </w:rPr>
        <w:t xml:space="preserve"> Р</w:t>
      </w:r>
      <w:r w:rsidRPr="00047CBD">
        <w:rPr>
          <w:b w:val="0"/>
          <w:szCs w:val="28"/>
          <w:lang w:val="ru-RU"/>
        </w:rPr>
        <w:t xml:space="preserve">оссии на долгосрочный период регулирования для установления тарифов на </w:t>
      </w:r>
      <w:r w:rsidRPr="00047CBD">
        <w:rPr>
          <w:b w:val="0"/>
          <w:szCs w:val="28"/>
        </w:rPr>
        <w:t>водоотведени</w:t>
      </w:r>
      <w:r w:rsidRPr="00047CBD">
        <w:rPr>
          <w:b w:val="0"/>
          <w:szCs w:val="28"/>
          <w:lang w:val="ru-RU"/>
        </w:rPr>
        <w:t xml:space="preserve">е потребителям </w:t>
      </w:r>
      <w:proofErr w:type="spellStart"/>
      <w:r w:rsidR="00A82CA1">
        <w:rPr>
          <w:b w:val="0"/>
          <w:szCs w:val="28"/>
        </w:rPr>
        <w:t>Паратунского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</w:t>
      </w:r>
      <w:r w:rsidRPr="00047CBD">
        <w:rPr>
          <w:b w:val="0"/>
          <w:szCs w:val="28"/>
          <w:lang w:val="ru-RU"/>
        </w:rPr>
        <w:t>Камчатского края на 2018-2020 годы с</w:t>
      </w:r>
      <w:r w:rsidRPr="00047CBD">
        <w:rPr>
          <w:b w:val="0"/>
          <w:szCs w:val="28"/>
          <w:lang w:val="ru-RU"/>
        </w:rPr>
        <w:t>о</w:t>
      </w:r>
      <w:r w:rsidRPr="00047CBD">
        <w:rPr>
          <w:b w:val="0"/>
          <w:szCs w:val="28"/>
          <w:lang w:val="ru-RU"/>
        </w:rPr>
        <w:t>гласно приложению №4.</w:t>
      </w:r>
    </w:p>
    <w:p w:rsidR="004A2DF5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5</w:t>
      </w:r>
      <w:r w:rsidR="004A2DF5" w:rsidRPr="00047CBD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047CBD">
        <w:rPr>
          <w:b w:val="0"/>
          <w:szCs w:val="28"/>
        </w:rPr>
        <w:t>ФГБУ «ЦЖКУ» М</w:t>
      </w:r>
      <w:r w:rsidR="00A6382C" w:rsidRPr="00047CBD">
        <w:rPr>
          <w:b w:val="0"/>
          <w:szCs w:val="28"/>
          <w:lang w:val="ru-RU"/>
        </w:rPr>
        <w:t>инобороны</w:t>
      </w:r>
      <w:r w:rsidR="00A6382C" w:rsidRPr="00047CBD">
        <w:rPr>
          <w:b w:val="0"/>
          <w:szCs w:val="28"/>
        </w:rPr>
        <w:t xml:space="preserve"> Р</w:t>
      </w:r>
      <w:r w:rsidR="00A6382C" w:rsidRPr="00047CBD">
        <w:rPr>
          <w:b w:val="0"/>
          <w:szCs w:val="28"/>
          <w:lang w:val="ru-RU"/>
        </w:rPr>
        <w:t>оссии</w:t>
      </w:r>
      <w:r w:rsidR="004A2DF5" w:rsidRPr="00047CBD">
        <w:rPr>
          <w:b w:val="0"/>
          <w:szCs w:val="28"/>
        </w:rPr>
        <w:t xml:space="preserve"> потребителям </w:t>
      </w:r>
      <w:r w:rsidR="002B62EA" w:rsidRPr="00047CBD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047CBD">
        <w:rPr>
          <w:b w:val="0"/>
          <w:szCs w:val="28"/>
          <w:lang w:val="ru-RU"/>
        </w:rPr>
        <w:t>е</w:t>
      </w:r>
      <w:r w:rsidR="002B62EA" w:rsidRPr="00047CBD">
        <w:rPr>
          <w:b w:val="0"/>
          <w:szCs w:val="28"/>
          <w:lang w:val="ru-RU"/>
        </w:rPr>
        <w:t xml:space="preserve">ления) </w:t>
      </w:r>
      <w:proofErr w:type="spellStart"/>
      <w:r w:rsidR="00A82CA1">
        <w:rPr>
          <w:b w:val="0"/>
          <w:szCs w:val="28"/>
        </w:rPr>
        <w:t>Паратунского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3061EB" w:rsidRPr="00047CBD">
        <w:rPr>
          <w:b w:val="0"/>
          <w:szCs w:val="28"/>
        </w:rPr>
        <w:t xml:space="preserve"> Камчатского края</w:t>
      </w:r>
      <w:r w:rsidR="004A2DF5" w:rsidRPr="00047CBD">
        <w:rPr>
          <w:b w:val="0"/>
          <w:szCs w:val="28"/>
        </w:rPr>
        <w:t xml:space="preserve">, </w:t>
      </w:r>
      <w:r w:rsidR="004A2DF5" w:rsidRPr="00047CBD">
        <w:rPr>
          <w:b w:val="0"/>
          <w:szCs w:val="28"/>
          <w:lang w:val="ru-RU"/>
        </w:rPr>
        <w:t>с календарной разбивкой в следующих размерах</w:t>
      </w:r>
      <w:r w:rsidR="003061EB" w:rsidRPr="00047CBD">
        <w:rPr>
          <w:b w:val="0"/>
          <w:szCs w:val="28"/>
          <w:lang w:val="ru-RU"/>
        </w:rPr>
        <w:t xml:space="preserve"> </w:t>
      </w:r>
      <w:r w:rsidR="003061EB" w:rsidRPr="00047CBD">
        <w:rPr>
          <w:b w:val="0"/>
          <w:bCs w:val="0"/>
          <w:szCs w:val="28"/>
          <w:lang w:val="ru-RU"/>
        </w:rPr>
        <w:t>(без НДС)</w:t>
      </w:r>
      <w:r w:rsidR="004A2DF5" w:rsidRPr="00047CBD">
        <w:rPr>
          <w:b w:val="0"/>
          <w:szCs w:val="28"/>
          <w:lang w:val="ru-RU"/>
        </w:rPr>
        <w:t>:</w:t>
      </w:r>
    </w:p>
    <w:p w:rsidR="004A2DF5" w:rsidRPr="00047CBD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</w:t>
      </w:r>
      <w:r w:rsidR="002833A0" w:rsidRPr="00047CBD">
        <w:rPr>
          <w:b w:val="0"/>
          <w:szCs w:val="28"/>
          <w:lang w:val="ru-RU"/>
        </w:rPr>
        <w:t>01 января</w:t>
      </w:r>
      <w:r w:rsidR="003061EB"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  <w:lang w:val="ru-RU"/>
        </w:rPr>
        <w:t>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по 30 июня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–</w:t>
      </w:r>
      <w:r w:rsidR="003061EB" w:rsidRPr="00047CBD">
        <w:rPr>
          <w:b w:val="0"/>
          <w:szCs w:val="28"/>
          <w:lang w:val="ru-RU"/>
        </w:rPr>
        <w:t xml:space="preserve"> </w:t>
      </w:r>
      <w:r w:rsidR="00A82CA1">
        <w:rPr>
          <w:b w:val="0"/>
          <w:szCs w:val="28"/>
          <w:lang w:val="ru-RU"/>
        </w:rPr>
        <w:t>35,52</w:t>
      </w:r>
      <w:r w:rsidR="00F33B71"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  <w:lang w:val="ru-RU"/>
        </w:rPr>
        <w:t>руб. за 1 куб. метр;</w:t>
      </w:r>
    </w:p>
    <w:p w:rsidR="004A2DF5" w:rsidRPr="00047CBD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2) с 01 июля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по 31 декабря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>36,94</w:t>
      </w:r>
      <w:r w:rsidRPr="00047CBD">
        <w:rPr>
          <w:b w:val="0"/>
          <w:szCs w:val="28"/>
          <w:lang w:val="ru-RU"/>
        </w:rPr>
        <w:t xml:space="preserve"> руб. за 1 куб. метр</w:t>
      </w:r>
      <w:r w:rsidR="00BF5766" w:rsidRPr="00047CBD">
        <w:rPr>
          <w:b w:val="0"/>
          <w:szCs w:val="28"/>
          <w:lang w:val="ru-RU"/>
        </w:rPr>
        <w:t>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A82CA1">
        <w:rPr>
          <w:b w:val="0"/>
          <w:szCs w:val="28"/>
          <w:lang w:val="ru-RU"/>
        </w:rPr>
        <w:t>36,94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A82CA1">
        <w:rPr>
          <w:b w:val="0"/>
          <w:szCs w:val="28"/>
          <w:lang w:val="ru-RU"/>
        </w:rPr>
        <w:t>38,31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>38,31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>39,92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A82CA1">
        <w:rPr>
          <w:b w:val="0"/>
          <w:szCs w:val="28"/>
        </w:rPr>
        <w:t>Паратунского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3061EB" w:rsidRPr="00047CBD">
        <w:rPr>
          <w:b w:val="0"/>
          <w:szCs w:val="28"/>
          <w:lang w:val="ru-RU"/>
        </w:rPr>
        <w:t xml:space="preserve"> Ка</w:t>
      </w:r>
      <w:r w:rsidR="003061EB" w:rsidRPr="00047CBD">
        <w:rPr>
          <w:b w:val="0"/>
          <w:szCs w:val="28"/>
          <w:lang w:val="ru-RU"/>
        </w:rPr>
        <w:t>м</w:t>
      </w:r>
      <w:r w:rsidR="003061EB" w:rsidRPr="00047CBD">
        <w:rPr>
          <w:b w:val="0"/>
          <w:szCs w:val="28"/>
          <w:lang w:val="ru-RU"/>
        </w:rPr>
        <w:t xml:space="preserve">чатского края с календарной разбивкой в следующих размерах </w:t>
      </w:r>
      <w:r w:rsidR="003061EB" w:rsidRPr="00047CBD">
        <w:rPr>
          <w:b w:val="0"/>
          <w:bCs w:val="0"/>
          <w:szCs w:val="28"/>
          <w:lang w:val="ru-RU"/>
        </w:rPr>
        <w:t>(с НДС)</w:t>
      </w:r>
      <w:r w:rsidR="003061EB" w:rsidRPr="00047CBD">
        <w:rPr>
          <w:b w:val="0"/>
          <w:szCs w:val="28"/>
          <w:lang w:val="ru-RU"/>
        </w:rPr>
        <w:t>: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01 января 2018 года по 30 июня 2018 года – </w:t>
      </w:r>
      <w:r w:rsidR="00A82CA1">
        <w:rPr>
          <w:b w:val="0"/>
          <w:szCs w:val="28"/>
          <w:lang w:val="ru-RU"/>
        </w:rPr>
        <w:t>41,92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2) с 01 июля 2018 года по 31 декабря 2018 года – </w:t>
      </w:r>
      <w:r w:rsidR="00A82CA1">
        <w:rPr>
          <w:b w:val="0"/>
          <w:szCs w:val="28"/>
          <w:lang w:val="ru-RU"/>
        </w:rPr>
        <w:t>43,59</w:t>
      </w:r>
      <w:r w:rsidRPr="00047CBD">
        <w:rPr>
          <w:b w:val="0"/>
          <w:szCs w:val="28"/>
          <w:lang w:val="ru-RU"/>
        </w:rPr>
        <w:t xml:space="preserve"> руб. за 1 куб. метр</w:t>
      </w:r>
      <w:r w:rsidR="00BF5766" w:rsidRPr="00047CBD">
        <w:rPr>
          <w:b w:val="0"/>
          <w:szCs w:val="28"/>
          <w:lang w:val="ru-RU"/>
        </w:rPr>
        <w:t>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A82CA1">
        <w:rPr>
          <w:b w:val="0"/>
          <w:szCs w:val="28"/>
          <w:lang w:val="ru-RU"/>
        </w:rPr>
        <w:t>43,59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A82CA1">
        <w:rPr>
          <w:b w:val="0"/>
          <w:szCs w:val="28"/>
          <w:lang w:val="ru-RU"/>
        </w:rPr>
        <w:t>45,21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5) с 01 января 2020 года по 30 июня 2020 года – </w:t>
      </w:r>
      <w:r w:rsidR="00A82CA1">
        <w:rPr>
          <w:b w:val="0"/>
          <w:szCs w:val="28"/>
          <w:lang w:val="ru-RU"/>
        </w:rPr>
        <w:t>45,21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6) с 01 июля 2020 года по 31 декабря 2020 года – </w:t>
      </w:r>
      <w:r w:rsidR="00A82CA1">
        <w:rPr>
          <w:b w:val="0"/>
          <w:szCs w:val="28"/>
          <w:lang w:val="ru-RU"/>
        </w:rPr>
        <w:t>47,11</w:t>
      </w:r>
      <w:r w:rsidRPr="00047CBD">
        <w:rPr>
          <w:b w:val="0"/>
          <w:szCs w:val="28"/>
          <w:lang w:val="ru-RU"/>
        </w:rPr>
        <w:t xml:space="preserve"> руб. за 1 куб. метр.</w:t>
      </w:r>
    </w:p>
    <w:p w:rsidR="004A2DF5" w:rsidRPr="00047CBD" w:rsidRDefault="001D62CA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7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A82CA1">
        <w:rPr>
          <w:b w:val="0"/>
          <w:szCs w:val="28"/>
        </w:rPr>
        <w:t>Паратунского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4F54B4" w:rsidRPr="00047CBD">
        <w:rPr>
          <w:b w:val="0"/>
          <w:szCs w:val="28"/>
        </w:rPr>
        <w:t xml:space="preserve"> 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C11942" w:rsidRPr="00047CBD">
        <w:rPr>
          <w:b w:val="0"/>
          <w:szCs w:val="28"/>
          <w:lang w:val="ru-RU"/>
        </w:rPr>
        <w:t xml:space="preserve"> Камчатского края</w:t>
      </w:r>
      <w:r w:rsidR="004A2DF5" w:rsidRPr="00047CBD">
        <w:rPr>
          <w:b w:val="0"/>
          <w:szCs w:val="28"/>
        </w:rPr>
        <w:t>, с календарной разбивкой в следующих размерах</w:t>
      </w:r>
      <w:r w:rsidR="002B62EA" w:rsidRPr="00047CBD">
        <w:rPr>
          <w:b w:val="0"/>
          <w:szCs w:val="28"/>
          <w:lang w:val="ru-RU"/>
        </w:rPr>
        <w:t xml:space="preserve"> </w:t>
      </w:r>
      <w:r w:rsidR="002B62EA" w:rsidRPr="00047CBD">
        <w:rPr>
          <w:b w:val="0"/>
          <w:szCs w:val="28"/>
        </w:rPr>
        <w:t>(без НДС)</w:t>
      </w:r>
      <w:r w:rsidR="004A2DF5" w:rsidRPr="00047CBD">
        <w:rPr>
          <w:b w:val="0"/>
          <w:szCs w:val="28"/>
        </w:rPr>
        <w:t>:</w:t>
      </w:r>
    </w:p>
    <w:p w:rsidR="007120B0" w:rsidRPr="00047CBD" w:rsidRDefault="007120B0" w:rsidP="007120B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01 января 2018 года по 30 июня 2018 года – </w:t>
      </w:r>
      <w:r w:rsidR="00A82CA1">
        <w:rPr>
          <w:b w:val="0"/>
          <w:szCs w:val="28"/>
          <w:lang w:val="ru-RU"/>
        </w:rPr>
        <w:t>34,62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2) с 01 июля 2018 года по 31 декабря 2018 года – </w:t>
      </w:r>
      <w:r w:rsidR="00A82CA1">
        <w:rPr>
          <w:b w:val="0"/>
          <w:szCs w:val="28"/>
          <w:lang w:val="ru-RU"/>
        </w:rPr>
        <w:t>36,00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A82CA1">
        <w:rPr>
          <w:b w:val="0"/>
          <w:szCs w:val="28"/>
          <w:lang w:val="ru-RU"/>
        </w:rPr>
        <w:t>36,00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A82CA1">
        <w:rPr>
          <w:b w:val="0"/>
          <w:szCs w:val="28"/>
          <w:lang w:val="ru-RU"/>
        </w:rPr>
        <w:t>37,33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lastRenderedPageBreak/>
        <w:t xml:space="preserve">5) с 01 января 2020 года по 30 июня 2020 года – </w:t>
      </w:r>
      <w:r w:rsidR="00A82CA1">
        <w:rPr>
          <w:b w:val="0"/>
          <w:szCs w:val="28"/>
          <w:lang w:val="ru-RU"/>
        </w:rPr>
        <w:t>37,33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7120B0" w:rsidRPr="00047CBD" w:rsidRDefault="007120B0" w:rsidP="007120B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6) с 01 июля 2020 года по 31 декабря 2020 года – </w:t>
      </w:r>
      <w:r w:rsidR="00A82CA1">
        <w:rPr>
          <w:b w:val="0"/>
          <w:szCs w:val="28"/>
          <w:lang w:val="ru-RU"/>
        </w:rPr>
        <w:t>38,90</w:t>
      </w:r>
      <w:r w:rsidRPr="00047CBD">
        <w:rPr>
          <w:b w:val="0"/>
          <w:szCs w:val="28"/>
          <w:lang w:val="ru-RU"/>
        </w:rPr>
        <w:t xml:space="preserve"> руб. за 1 куб. метр.</w:t>
      </w:r>
    </w:p>
    <w:p w:rsidR="00C11942" w:rsidRDefault="001D62CA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8</w:t>
      </w:r>
      <w:r w:rsidR="00C11942" w:rsidRPr="00047CBD">
        <w:rPr>
          <w:b w:val="0"/>
          <w:szCs w:val="28"/>
        </w:rPr>
        <w:t>. Утвердить</w:t>
      </w:r>
      <w:r w:rsidR="00C11942" w:rsidRPr="00047CBD">
        <w:rPr>
          <w:b w:val="0"/>
          <w:bCs w:val="0"/>
          <w:szCs w:val="28"/>
        </w:rPr>
        <w:t xml:space="preserve"> и ввести в действие</w:t>
      </w:r>
      <w:r w:rsidR="00C11942" w:rsidRPr="00047CBD">
        <w:rPr>
          <w:b w:val="0"/>
          <w:szCs w:val="28"/>
        </w:rPr>
        <w:t xml:space="preserve"> </w:t>
      </w:r>
      <w:r w:rsidR="00C11942" w:rsidRPr="00047CBD">
        <w:rPr>
          <w:b w:val="0"/>
          <w:bCs w:val="0"/>
          <w:szCs w:val="28"/>
        </w:rPr>
        <w:t>экономически обоснованны</w:t>
      </w:r>
      <w:r w:rsidR="00C11942" w:rsidRPr="00047CBD">
        <w:rPr>
          <w:b w:val="0"/>
          <w:bCs w:val="0"/>
          <w:szCs w:val="28"/>
          <w:lang w:val="ru-RU"/>
        </w:rPr>
        <w:t>й</w:t>
      </w:r>
      <w:r w:rsidR="00C11942" w:rsidRPr="00047CBD">
        <w:rPr>
          <w:b w:val="0"/>
          <w:bCs w:val="0"/>
          <w:szCs w:val="28"/>
        </w:rPr>
        <w:t xml:space="preserve"> тариф на водоотведени</w:t>
      </w:r>
      <w:r w:rsidR="00C11942" w:rsidRPr="00047CBD">
        <w:rPr>
          <w:b w:val="0"/>
          <w:bCs w:val="0"/>
          <w:szCs w:val="28"/>
          <w:lang w:val="ru-RU"/>
        </w:rPr>
        <w:t>е</w:t>
      </w:r>
      <w:r w:rsidR="00C11942" w:rsidRPr="00047CBD">
        <w:rPr>
          <w:b w:val="0"/>
          <w:bCs w:val="0"/>
          <w:szCs w:val="28"/>
        </w:rPr>
        <w:t xml:space="preserve"> </w:t>
      </w:r>
      <w:r w:rsidR="00A6382C" w:rsidRPr="00047CBD">
        <w:rPr>
          <w:b w:val="0"/>
          <w:szCs w:val="28"/>
        </w:rPr>
        <w:t>ФГБУ «ЦЖКУ» М</w:t>
      </w:r>
      <w:r w:rsidR="00A6382C" w:rsidRPr="00047CBD">
        <w:rPr>
          <w:b w:val="0"/>
          <w:szCs w:val="28"/>
          <w:lang w:val="ru-RU"/>
        </w:rPr>
        <w:t>инобороны</w:t>
      </w:r>
      <w:r w:rsidR="00A6382C" w:rsidRPr="00047CBD">
        <w:rPr>
          <w:b w:val="0"/>
          <w:szCs w:val="28"/>
        </w:rPr>
        <w:t xml:space="preserve"> Р</w:t>
      </w:r>
      <w:r w:rsidR="00A6382C" w:rsidRPr="00047CBD">
        <w:rPr>
          <w:b w:val="0"/>
          <w:szCs w:val="28"/>
          <w:lang w:val="ru-RU"/>
        </w:rPr>
        <w:t>оссии</w:t>
      </w:r>
      <w:r w:rsidR="00C11942" w:rsidRPr="00047CBD">
        <w:rPr>
          <w:b w:val="0"/>
          <w:szCs w:val="28"/>
        </w:rPr>
        <w:t xml:space="preserve"> </w:t>
      </w:r>
      <w:r w:rsidR="002B62EA" w:rsidRPr="00047CBD">
        <w:rPr>
          <w:b w:val="0"/>
          <w:szCs w:val="28"/>
          <w:lang w:val="ru-RU"/>
        </w:rPr>
        <w:t xml:space="preserve">для </w:t>
      </w:r>
      <w:r w:rsidR="00C11942" w:rsidRPr="00047CBD">
        <w:rPr>
          <w:b w:val="0"/>
          <w:szCs w:val="28"/>
        </w:rPr>
        <w:t>населени</w:t>
      </w:r>
      <w:r w:rsidR="002B62EA" w:rsidRPr="00047CBD">
        <w:rPr>
          <w:b w:val="0"/>
          <w:szCs w:val="28"/>
          <w:lang w:val="ru-RU"/>
        </w:rPr>
        <w:t>я</w:t>
      </w:r>
      <w:r w:rsidR="00C11942" w:rsidRPr="00047CBD">
        <w:rPr>
          <w:b w:val="0"/>
          <w:szCs w:val="28"/>
        </w:rPr>
        <w:t xml:space="preserve"> и исполнител</w:t>
      </w:r>
      <w:r w:rsidR="002B62EA" w:rsidRPr="00047CBD">
        <w:rPr>
          <w:b w:val="0"/>
          <w:szCs w:val="28"/>
          <w:lang w:val="ru-RU"/>
        </w:rPr>
        <w:t>ей</w:t>
      </w:r>
      <w:r w:rsidR="00C11942" w:rsidRPr="00047CBD">
        <w:rPr>
          <w:b w:val="0"/>
          <w:szCs w:val="28"/>
        </w:rPr>
        <w:t xml:space="preserve"> коммунальных услуг для населения </w:t>
      </w:r>
      <w:proofErr w:type="spellStart"/>
      <w:r w:rsidR="00A82CA1">
        <w:rPr>
          <w:b w:val="0"/>
          <w:szCs w:val="28"/>
        </w:rPr>
        <w:t>Паратунского</w:t>
      </w:r>
      <w:proofErr w:type="spellEnd"/>
      <w:r w:rsidR="00047CBD" w:rsidRPr="00047CBD">
        <w:rPr>
          <w:b w:val="0"/>
          <w:szCs w:val="28"/>
        </w:rPr>
        <w:t xml:space="preserve"> сельского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>с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A82CA1">
        <w:rPr>
          <w:b w:val="0"/>
          <w:szCs w:val="28"/>
          <w:lang w:val="ru-RU"/>
        </w:rPr>
        <w:t>40,85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>42,48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 xml:space="preserve">42,48 </w:t>
      </w:r>
      <w:r w:rsidRPr="002F3201">
        <w:rPr>
          <w:b w:val="0"/>
          <w:szCs w:val="28"/>
          <w:lang w:val="ru-RU"/>
        </w:rPr>
        <w:t>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>44,05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>44,05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A82CA1">
        <w:rPr>
          <w:b w:val="0"/>
          <w:szCs w:val="28"/>
          <w:lang w:val="ru-RU"/>
        </w:rPr>
        <w:t>45,90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1D62CA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047CBD">
        <w:rPr>
          <w:b/>
          <w:sz w:val="28"/>
          <w:szCs w:val="28"/>
        </w:rPr>
        <w:t xml:space="preserve">в </w:t>
      </w:r>
      <w:proofErr w:type="spellStart"/>
      <w:r w:rsidR="00A82CA1">
        <w:rPr>
          <w:b/>
          <w:sz w:val="28"/>
          <w:szCs w:val="28"/>
        </w:rPr>
        <w:t>Паратунском</w:t>
      </w:r>
      <w:proofErr w:type="spellEnd"/>
      <w:r w:rsidR="00047CBD" w:rsidRPr="00047CBD">
        <w:rPr>
          <w:b/>
          <w:sz w:val="28"/>
          <w:szCs w:val="28"/>
        </w:rPr>
        <w:t xml:space="preserve"> сельском </w:t>
      </w:r>
      <w:r w:rsidR="004F54B4" w:rsidRPr="00047CBD">
        <w:rPr>
          <w:b/>
          <w:sz w:val="28"/>
          <w:szCs w:val="28"/>
        </w:rPr>
        <w:t xml:space="preserve">поселении </w:t>
      </w:r>
      <w:proofErr w:type="spellStart"/>
      <w:r w:rsidR="004F54B4" w:rsidRPr="00047CBD">
        <w:rPr>
          <w:b/>
          <w:sz w:val="28"/>
          <w:szCs w:val="28"/>
        </w:rPr>
        <w:t>Елизовского</w:t>
      </w:r>
      <w:proofErr w:type="spellEnd"/>
      <w:r w:rsidR="004F54B4" w:rsidRPr="00047CBD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4F54B4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A82CA1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421,079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A82CA1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437,278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A82CA1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454,571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883C27" w:rsidRDefault="00AE7B1A" w:rsidP="00AE7B1A">
      <w:pPr>
        <w:widowControl w:val="0"/>
        <w:ind w:left="-426"/>
        <w:jc w:val="center"/>
        <w:rPr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proofErr w:type="spellStart"/>
      <w:r w:rsidR="00A82CA1">
        <w:rPr>
          <w:sz w:val="28"/>
          <w:szCs w:val="28"/>
        </w:rPr>
        <w:t>Паратунского</w:t>
      </w:r>
      <w:proofErr w:type="spellEnd"/>
      <w:r w:rsidR="00047CBD">
        <w:rPr>
          <w:sz w:val="28"/>
          <w:szCs w:val="28"/>
        </w:rPr>
        <w:t xml:space="preserve"> сельского</w:t>
      </w:r>
      <w:r w:rsidR="00047CBD"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 xml:space="preserve">поселения </w:t>
      </w:r>
    </w:p>
    <w:p w:rsidR="00AE7B1A" w:rsidRPr="00A151FF" w:rsidRDefault="004F54B4" w:rsidP="00AE7B1A">
      <w:pPr>
        <w:widowControl w:val="0"/>
        <w:ind w:left="-426"/>
        <w:jc w:val="center"/>
        <w:rPr>
          <w:bCs/>
          <w:sz w:val="28"/>
          <w:szCs w:val="28"/>
        </w:rPr>
      </w:pPr>
      <w:proofErr w:type="spellStart"/>
      <w:r w:rsidRPr="004F54B4">
        <w:rPr>
          <w:sz w:val="28"/>
          <w:szCs w:val="28"/>
        </w:rPr>
        <w:t>Елизовского</w:t>
      </w:r>
      <w:proofErr w:type="spellEnd"/>
      <w:r w:rsidRPr="004F54B4">
        <w:rPr>
          <w:sz w:val="28"/>
          <w:szCs w:val="28"/>
        </w:rPr>
        <w:t xml:space="preserve"> 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A82CA1">
        <w:rPr>
          <w:b/>
          <w:sz w:val="28"/>
          <w:szCs w:val="28"/>
        </w:rPr>
        <w:t>Паратунском</w:t>
      </w:r>
      <w:proofErr w:type="spellEnd"/>
      <w:r w:rsidR="00047CBD" w:rsidRPr="00047CBD">
        <w:rPr>
          <w:b/>
          <w:sz w:val="28"/>
          <w:szCs w:val="28"/>
        </w:rPr>
        <w:t xml:space="preserve"> сельском</w:t>
      </w:r>
      <w:r w:rsidR="00047CBD" w:rsidRPr="004F54B4">
        <w:rPr>
          <w:b/>
          <w:sz w:val="28"/>
          <w:szCs w:val="28"/>
        </w:rPr>
        <w:t xml:space="preserve"> </w:t>
      </w:r>
      <w:r w:rsidR="004F54B4" w:rsidRPr="004F54B4">
        <w:rPr>
          <w:b/>
          <w:sz w:val="28"/>
          <w:szCs w:val="28"/>
        </w:rPr>
        <w:t xml:space="preserve">поселении </w:t>
      </w:r>
      <w:proofErr w:type="spellStart"/>
      <w:r w:rsidR="004F54B4" w:rsidRPr="004F54B4">
        <w:rPr>
          <w:b/>
          <w:sz w:val="28"/>
          <w:szCs w:val="28"/>
        </w:rPr>
        <w:t>Елизовского</w:t>
      </w:r>
      <w:proofErr w:type="spellEnd"/>
      <w:r w:rsidR="004F54B4" w:rsidRPr="004F54B4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883C27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A82CA1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418,081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A82CA1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434,165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A82CA1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451,334</w:t>
            </w:r>
            <w:bookmarkStart w:id="1" w:name="_GoBack"/>
            <w:bookmarkEnd w:id="1"/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proofErr w:type="spellStart"/>
      <w:r w:rsidR="00A82CA1">
        <w:rPr>
          <w:sz w:val="28"/>
          <w:szCs w:val="28"/>
        </w:rPr>
        <w:t>Паратунского</w:t>
      </w:r>
      <w:proofErr w:type="spellEnd"/>
      <w:r w:rsidR="00047CBD">
        <w:rPr>
          <w:sz w:val="28"/>
          <w:szCs w:val="28"/>
        </w:rPr>
        <w:t xml:space="preserve"> сельского</w:t>
      </w:r>
      <w:r w:rsidR="00047CBD"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 xml:space="preserve">поселения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13BC"/>
    <w:rsid w:val="001C6D99"/>
    <w:rsid w:val="001C7016"/>
    <w:rsid w:val="001D184B"/>
    <w:rsid w:val="001D62CA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120B0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661FE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D41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2CA1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737E-824A-457E-91B2-1E6C2263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3</cp:revision>
  <cp:lastPrinted>2017-06-09T03:12:00Z</cp:lastPrinted>
  <dcterms:created xsi:type="dcterms:W3CDTF">2017-12-04T07:03:00Z</dcterms:created>
  <dcterms:modified xsi:type="dcterms:W3CDTF">2017-12-04T07:08:00Z</dcterms:modified>
</cp:coreProperties>
</file>