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DC723E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</w:t>
      </w:r>
      <w:r w:rsidR="002A4BB4">
        <w:rPr>
          <w:rFonts w:ascii="Times New Roman" w:hAnsi="Times New Roman" w:cs="Times New Roman"/>
          <w:sz w:val="28"/>
          <w:szCs w:val="28"/>
        </w:rPr>
        <w:t xml:space="preserve"> </w:t>
      </w:r>
      <w:r w:rsidR="00614D2D">
        <w:rPr>
          <w:rFonts w:ascii="Times New Roman" w:hAnsi="Times New Roman" w:cs="Times New Roman"/>
          <w:sz w:val="28"/>
          <w:szCs w:val="28"/>
        </w:rPr>
        <w:t>декабря</w:t>
      </w:r>
      <w:r w:rsidR="002A4BB4" w:rsidRPr="002A4BB4">
        <w:rPr>
          <w:rFonts w:ascii="Times New Roman" w:eastAsia="Times New Roman" w:hAnsi="Times New Roman" w:cs="Times New Roman"/>
          <w:sz w:val="28"/>
          <w:szCs w:val="28"/>
        </w:rPr>
        <w:t xml:space="preserve">  2010 г. №  </w:t>
      </w:r>
      <w:r w:rsidR="00532DB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Камчатского           -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4BB4" w:rsidRPr="009908C7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края, председатель комиссии </w:t>
      </w:r>
    </w:p>
    <w:tbl>
      <w:tblPr>
        <w:tblW w:w="10188" w:type="dxa"/>
        <w:tblLook w:val="01E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Default="004D3AA5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2A4BB4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 – коммунального хозяйства</w:t>
            </w:r>
            <w:r w:rsidR="002A4BB4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энергетики Камчатского края</w:t>
            </w:r>
          </w:p>
          <w:p w:rsidR="007A5290" w:rsidRPr="002A4BB4" w:rsidRDefault="007A5290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4D3AA5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Л.Ф. Литвинова</w:t>
            </w:r>
            <w:r w:rsidR="002A4BB4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Т.В. </w:t>
            </w:r>
            <w:proofErr w:type="spellStart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7A5290" w:rsidRPr="007A5290" w:rsidTr="00124ABF">
        <w:tc>
          <w:tcPr>
            <w:tcW w:w="7364" w:type="dxa"/>
          </w:tcPr>
          <w:p w:rsidR="007A5290" w:rsidRDefault="00532DBA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Агентства по информатизации</w:t>
            </w:r>
          </w:p>
          <w:p w:rsidR="007A5290" w:rsidRPr="006B4272" w:rsidRDefault="007A5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связи Камчатского края</w:t>
            </w: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Pr="00C93844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3844">
              <w:rPr>
                <w:rFonts w:ascii="Times New Roman" w:eastAsia="Times New Roman" w:hAnsi="Times New Roman" w:cs="Times New Roman"/>
                <w:sz w:val="28"/>
                <w:szCs w:val="28"/>
              </w:rPr>
              <w:t>- И.М. Леонтьева;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="00C938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Бабенко</w:t>
            </w:r>
            <w:r w:rsidR="00C938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tbl>
      <w:tblPr>
        <w:tblW w:w="0" w:type="auto"/>
        <w:tblLook w:val="01E0"/>
      </w:tblPr>
      <w:tblGrid>
        <w:gridCol w:w="6737"/>
        <w:gridCol w:w="3145"/>
      </w:tblGrid>
      <w:tr w:rsidR="00532DBA" w:rsidTr="00532DBA">
        <w:tc>
          <w:tcPr>
            <w:tcW w:w="6737" w:type="dxa"/>
          </w:tcPr>
          <w:p w:rsidR="00532DBA" w:rsidRDefault="00532DBA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521" w:type="dxa"/>
              <w:tblLook w:val="01E0"/>
            </w:tblPr>
            <w:tblGrid>
              <w:gridCol w:w="6521"/>
            </w:tblGrid>
            <w:tr w:rsidR="00532DBA" w:rsidTr="00C37903">
              <w:tc>
                <w:tcPr>
                  <w:tcW w:w="6521" w:type="dxa"/>
                </w:tcPr>
                <w:p w:rsidR="00532DBA" w:rsidRPr="006B4272" w:rsidRDefault="00532DBA" w:rsidP="006B427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начальника ГУ МЧС России по Камчатскому краю</w:t>
                  </w:r>
                </w:p>
              </w:tc>
            </w:tr>
          </w:tbl>
          <w:p w:rsidR="00532DBA" w:rsidRPr="006B4272" w:rsidRDefault="00532DBA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532DBA" w:rsidRDefault="00532DBA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BA" w:rsidRDefault="00532DBA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4D2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3844">
              <w:rPr>
                <w:rFonts w:ascii="Times New Roman" w:hAnsi="Times New Roman" w:cs="Times New Roman"/>
                <w:sz w:val="28"/>
                <w:szCs w:val="28"/>
              </w:rPr>
              <w:t xml:space="preserve">- Р.В. </w:t>
            </w:r>
            <w:proofErr w:type="spellStart"/>
            <w:r w:rsidR="00C93844">
              <w:rPr>
                <w:rFonts w:ascii="Times New Roman" w:hAnsi="Times New Roman" w:cs="Times New Roman"/>
                <w:sz w:val="28"/>
                <w:szCs w:val="28"/>
              </w:rPr>
              <w:t>Байкалов</w:t>
            </w:r>
            <w:proofErr w:type="spellEnd"/>
            <w:r w:rsidR="00C93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DBA" w:rsidRPr="006B4272" w:rsidRDefault="00532DBA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737" w:rsidRPr="00C40737" w:rsidRDefault="00C40737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B4" w:rsidRPr="00161C1F" w:rsidRDefault="002A4BB4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  <w:r w:rsidR="00161C1F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----------</w:t>
      </w:r>
    </w:p>
    <w:p w:rsidR="00161C1F" w:rsidRPr="00161C1F" w:rsidRDefault="002A4BB4" w:rsidP="00161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        I</w:t>
      </w:r>
      <w:r w:rsidR="00161C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DBA" w:rsidRPr="00532DBA">
        <w:rPr>
          <w:rFonts w:ascii="Times New Roman" w:hAnsi="Times New Roman" w:cs="Times New Roman"/>
          <w:sz w:val="28"/>
          <w:szCs w:val="28"/>
        </w:rPr>
        <w:t>Об обеспечении защищённости химически опасных объектов экономики и производств, объектов нефтегазового комплекса, а также объектов жизнеобеспечения на территории  Камчатского края</w:t>
      </w:r>
      <w:r w:rsidR="00161C1F" w:rsidRPr="00532DBA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161C1F">
        <w:rPr>
          <w:rFonts w:ascii="Times New Roman" w:hAnsi="Times New Roman" w:cs="Times New Roman"/>
          <w:sz w:val="24"/>
          <w:szCs w:val="24"/>
        </w:rPr>
        <w:t>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Pr="00161C1F">
        <w:rPr>
          <w:rFonts w:ascii="Times New Roman" w:hAnsi="Times New Roman" w:cs="Times New Roman"/>
          <w:sz w:val="24"/>
          <w:szCs w:val="24"/>
        </w:rPr>
        <w:t>----------------------</w:t>
      </w:r>
    </w:p>
    <w:p w:rsidR="00161C1F" w:rsidRPr="00C37903" w:rsidRDefault="00161C1F" w:rsidP="00C37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>(Л</w:t>
      </w:r>
      <w:r w:rsidR="009908C7">
        <w:rPr>
          <w:rFonts w:ascii="Times New Roman" w:hAnsi="Times New Roman" w:cs="Times New Roman"/>
          <w:sz w:val="28"/>
          <w:szCs w:val="28"/>
        </w:rPr>
        <w:t xml:space="preserve">С.А. Бабенко; Р.В. </w:t>
      </w:r>
      <w:proofErr w:type="spellStart"/>
      <w:r w:rsidR="009908C7"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 w:rsidR="00C37903">
        <w:rPr>
          <w:rFonts w:ascii="Times New Roman" w:hAnsi="Times New Roman" w:cs="Times New Roman"/>
          <w:sz w:val="28"/>
          <w:szCs w:val="28"/>
        </w:rPr>
        <w:t>.</w:t>
      </w:r>
      <w:r>
        <w:t>)</w:t>
      </w:r>
    </w:p>
    <w:p w:rsidR="003B7BEC" w:rsidRDefault="003B7BEC" w:rsidP="00161C1F">
      <w:pPr>
        <w:pStyle w:val="a3"/>
      </w:pP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14BCA">
        <w:rPr>
          <w:rFonts w:ascii="Times New Roman" w:eastAsia="Times New Roman" w:hAnsi="Times New Roman" w:cs="Times New Roman"/>
          <w:sz w:val="28"/>
          <w:szCs w:val="28"/>
        </w:rPr>
        <w:t>Руководителям химически опасных объектов на территории Камчатского края ООО КМП «Холод» (А.Г. Кривошеев), ООО «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Хладо-комбинат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» (В.М. 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Лаевский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14B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>ЗАО «АКРОС» (В.Б. Воробьёв), ОАО «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Молоко-завод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 Петропавловский» (В.Н. 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Милованов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>), ООО фабрика «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Рыбхолкам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» (С.В. Насонов), РА «Колхоз Красный труженик» (М.П. 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Пузырёв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>), ОАО «РКЗ-55» (С.А. Барабанов),</w:t>
      </w:r>
      <w:r w:rsidRPr="00414B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Олюторский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рыбзавод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>» (Ю.Г. Мальцев), ЗАО «</w:t>
      </w:r>
      <w:proofErr w:type="spellStart"/>
      <w:r w:rsidRPr="00414BCA">
        <w:rPr>
          <w:rFonts w:ascii="Times New Roman" w:eastAsia="Times New Roman" w:hAnsi="Times New Roman" w:cs="Times New Roman"/>
          <w:sz w:val="28"/>
          <w:szCs w:val="28"/>
        </w:rPr>
        <w:t>КамГолд</w:t>
      </w:r>
      <w:proofErr w:type="spellEnd"/>
      <w:r w:rsidRPr="00414BCA">
        <w:rPr>
          <w:rFonts w:ascii="Times New Roman" w:eastAsia="Times New Roman" w:hAnsi="Times New Roman" w:cs="Times New Roman"/>
          <w:sz w:val="28"/>
          <w:szCs w:val="28"/>
        </w:rPr>
        <w:t>» (А.В. Карапетян) принять</w:t>
      </w:r>
      <w:proofErr w:type="gramEnd"/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усилению защищённости объектов, с этой целью: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BCA">
        <w:rPr>
          <w:rFonts w:ascii="Times New Roman" w:eastAsia="Times New Roman" w:hAnsi="Times New Roman" w:cs="Times New Roman"/>
          <w:sz w:val="28"/>
          <w:szCs w:val="28"/>
        </w:rPr>
        <w:lastRenderedPageBreak/>
        <w:t>1) разработать программы модернизации средств инженерно-технической укреплённости, систем контроля доступа и видеонаблюдения (далее – Программы). Программы направить в Министерство специа</w:t>
      </w:r>
      <w:r>
        <w:rPr>
          <w:rFonts w:ascii="Times New Roman" w:hAnsi="Times New Roman" w:cs="Times New Roman"/>
          <w:sz w:val="28"/>
          <w:szCs w:val="28"/>
        </w:rPr>
        <w:t>льных программ Камчатского края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2) провести мероприятия по заключению договоров на физический вид охраны с лицензированными охранными предприятиями, либо созданию </w:t>
      </w:r>
      <w:proofErr w:type="spellStart"/>
      <w:proofErr w:type="gramStart"/>
      <w:r w:rsidRPr="00414BCA">
        <w:rPr>
          <w:rFonts w:ascii="Times New Roman" w:eastAsia="Times New Roman" w:hAnsi="Times New Roman" w:cs="Times New Roman"/>
          <w:sz w:val="28"/>
          <w:szCs w:val="28"/>
        </w:rPr>
        <w:t>ведом-ственной</w:t>
      </w:r>
      <w:proofErr w:type="spellEnd"/>
      <w:proofErr w:type="gramEnd"/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 охраны. Информацию направить в Министерство специа</w:t>
      </w:r>
      <w:r>
        <w:rPr>
          <w:rFonts w:ascii="Times New Roman" w:hAnsi="Times New Roman" w:cs="Times New Roman"/>
          <w:sz w:val="28"/>
          <w:szCs w:val="28"/>
        </w:rPr>
        <w:t>льных программ Камчатского края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 -  до 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161C1F" w:rsidRPr="00161C1F" w:rsidRDefault="00161C1F" w:rsidP="00414B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>. Главам городских округов и муниципальных районов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к обеспечению своевременного оповещения населения, проживающего вблизи химически опасных объектов о возникающих угрозах. Уточнить потребность в пополнении, замене или освежении запасов средств защиты населения от воздействия опасных химических факторов. Информацию направить в Министерство специальных программ Камчатского края 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 -  до 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>. Рекомендовать Главному управлению МЧС России по Камчатскому краю (А.Л. Плевако) спланировать и провести специальные занятия (тренировки) с персоналом химически опасных объектов по предупреждению и ликвидации возможных чрезвычайных ситуаций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 -  </w:t>
      </w:r>
      <w:r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414BCA" w:rsidRPr="00414BCA" w:rsidRDefault="00414BCA" w:rsidP="00414B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4BCA" w:rsidRDefault="00414BCA" w:rsidP="00414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4BCA">
        <w:rPr>
          <w:rFonts w:ascii="Times New Roman" w:eastAsia="Times New Roman" w:hAnsi="Times New Roman" w:cs="Times New Roman"/>
          <w:sz w:val="28"/>
          <w:szCs w:val="28"/>
        </w:rPr>
        <w:t>. Продолжить практику межведомственного обследования инженерно-технической защищённости потенциально опасных объектов. Информацию о выявленных недостатках направлять Министерство специальных программ Камчатского края</w:t>
      </w:r>
    </w:p>
    <w:p w:rsidR="00414BCA" w:rsidRPr="00414BCA" w:rsidRDefault="00414BCA" w:rsidP="00414B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– в течени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14BC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61C1F" w:rsidRDefault="00161C1F" w:rsidP="00161C1F">
      <w:pPr>
        <w:pStyle w:val="a3"/>
      </w:pPr>
    </w:p>
    <w:p w:rsidR="00161C1F" w:rsidRPr="007A5290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Pr="007A5290">
        <w:rPr>
          <w:rFonts w:ascii="Times New Roman" w:hAnsi="Times New Roman" w:cs="Times New Roman"/>
          <w:sz w:val="24"/>
          <w:szCs w:val="24"/>
        </w:rPr>
        <w:t>----------------</w:t>
      </w:r>
    </w:p>
    <w:p w:rsidR="00161C1F" w:rsidRPr="00161C1F" w:rsidRDefault="007A5290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C1F" w:rsidRPr="00161C1F">
        <w:rPr>
          <w:rFonts w:ascii="Times New Roman" w:hAnsi="Times New Roman" w:cs="Times New Roman"/>
          <w:sz w:val="28"/>
          <w:szCs w:val="28"/>
        </w:rPr>
        <w:t xml:space="preserve">. </w:t>
      </w:r>
      <w:r w:rsidR="00532DBA" w:rsidRPr="00532DBA">
        <w:rPr>
          <w:rFonts w:ascii="Times New Roman" w:eastAsia="Times New Roman" w:hAnsi="Times New Roman" w:cs="Times New Roman"/>
          <w:sz w:val="28"/>
          <w:szCs w:val="28"/>
        </w:rPr>
        <w:t>Уточнение вопросов размещения и обеспечения жизнедеятельности персонала и объектов экономики при их перемещении в загородною зону.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Pr="00161C1F">
        <w:rPr>
          <w:rFonts w:ascii="Times New Roman" w:hAnsi="Times New Roman" w:cs="Times New Roman"/>
          <w:sz w:val="24"/>
          <w:szCs w:val="24"/>
        </w:rPr>
        <w:t>------</w:t>
      </w:r>
    </w:p>
    <w:p w:rsidR="00161C1F" w:rsidRPr="00161C1F" w:rsidRDefault="00161C1F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 </w:t>
      </w:r>
      <w:r w:rsidR="00EE0D0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EE0D05"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>)</w:t>
      </w:r>
    </w:p>
    <w:p w:rsidR="007A5290" w:rsidRPr="009908C7" w:rsidRDefault="00161C1F" w:rsidP="007A5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C7" w:rsidRPr="009908C7" w:rsidRDefault="009908C7" w:rsidP="009908C7">
      <w:pPr>
        <w:numPr>
          <w:ilvl w:val="0"/>
          <w:numId w:val="4"/>
        </w:numPr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 МЧС России по Камчатскому краю (А.Л. Плевако)</w:t>
      </w:r>
      <w:r w:rsidRPr="009908C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главами</w:t>
      </w:r>
      <w:r w:rsidRPr="009908C7">
        <w:rPr>
          <w:rFonts w:ascii="Times New Roman" w:hAnsi="Times New Roman" w:cs="Times New Roman"/>
          <w:sz w:val="28"/>
          <w:szCs w:val="28"/>
        </w:rPr>
        <w:t xml:space="preserve"> Елизовского, </w:t>
      </w:r>
      <w:proofErr w:type="spellStart"/>
      <w:r w:rsidRPr="009908C7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990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8C7">
        <w:rPr>
          <w:rFonts w:ascii="Times New Roman" w:hAnsi="Times New Roman" w:cs="Times New Roman"/>
          <w:sz w:val="28"/>
          <w:szCs w:val="28"/>
        </w:rPr>
        <w:t>Усть-Большерецкого</w:t>
      </w:r>
      <w:proofErr w:type="spellEnd"/>
      <w:r w:rsidRPr="009908C7">
        <w:rPr>
          <w:rFonts w:ascii="Times New Roman" w:hAnsi="Times New Roman" w:cs="Times New Roman"/>
          <w:sz w:val="28"/>
          <w:szCs w:val="28"/>
        </w:rPr>
        <w:t xml:space="preserve">, Усть-Камчатского муниципальных районов  уточнить вопросы </w:t>
      </w:r>
      <w:r>
        <w:rPr>
          <w:rFonts w:ascii="Times New Roman" w:hAnsi="Times New Roman" w:cs="Times New Roman"/>
          <w:sz w:val="28"/>
          <w:szCs w:val="28"/>
        </w:rPr>
        <w:t>перемещения объектов экономики и персонала</w:t>
      </w:r>
      <w:r w:rsidRPr="009908C7">
        <w:rPr>
          <w:rFonts w:ascii="Times New Roman" w:hAnsi="Times New Roman" w:cs="Times New Roman"/>
          <w:sz w:val="28"/>
          <w:szCs w:val="28"/>
        </w:rPr>
        <w:t xml:space="preserve"> в загородно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8C7">
        <w:rPr>
          <w:rFonts w:ascii="Times New Roman" w:hAnsi="Times New Roman" w:cs="Times New Roman"/>
          <w:sz w:val="28"/>
          <w:szCs w:val="28"/>
        </w:rPr>
        <w:t xml:space="preserve"> зон</w:t>
      </w:r>
      <w:r w:rsidR="00C93844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9908C7" w:rsidRPr="009908C7" w:rsidRDefault="009908C7" w:rsidP="006B01BD">
      <w:pPr>
        <w:ind w:left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8C7">
        <w:rPr>
          <w:rFonts w:ascii="Times New Roman" w:hAnsi="Times New Roman" w:cs="Times New Roman"/>
          <w:sz w:val="28"/>
          <w:szCs w:val="28"/>
        </w:rPr>
        <w:t xml:space="preserve">  </w:t>
      </w:r>
      <w:r w:rsidRPr="009908C7">
        <w:rPr>
          <w:rFonts w:ascii="Times New Roman" w:hAnsi="Times New Roman" w:cs="Times New Roman"/>
          <w:sz w:val="28"/>
          <w:szCs w:val="28"/>
          <w:u w:val="single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 </w:t>
      </w:r>
      <w:r w:rsidRPr="009908C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08C7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908C7" w:rsidRPr="009908C7" w:rsidRDefault="009908C7" w:rsidP="009908C7">
      <w:pPr>
        <w:numPr>
          <w:ilvl w:val="0"/>
          <w:numId w:val="4"/>
        </w:numPr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908C7">
        <w:rPr>
          <w:rFonts w:ascii="Times New Roman" w:hAnsi="Times New Roman" w:cs="Times New Roman"/>
          <w:sz w:val="28"/>
          <w:szCs w:val="28"/>
        </w:rPr>
        <w:t xml:space="preserve">Министерству специальных программ Камчатского края (С.И. </w:t>
      </w:r>
      <w:proofErr w:type="gramStart"/>
      <w:r w:rsidRPr="009908C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908C7">
        <w:rPr>
          <w:rFonts w:ascii="Times New Roman" w:hAnsi="Times New Roman" w:cs="Times New Roman"/>
          <w:sz w:val="28"/>
          <w:szCs w:val="28"/>
        </w:rPr>
        <w:t xml:space="preserve">), совместно с </w:t>
      </w:r>
      <w:r w:rsidR="00C93844">
        <w:rPr>
          <w:rFonts w:ascii="Times New Roman" w:hAnsi="Times New Roman" w:cs="Times New Roman"/>
          <w:sz w:val="28"/>
          <w:szCs w:val="28"/>
        </w:rPr>
        <w:t xml:space="preserve">ГУ МЧС России по Камчатскому краю </w:t>
      </w:r>
      <w:r w:rsidRPr="009908C7"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загородной зоны к приёму </w:t>
      </w:r>
      <w:r>
        <w:rPr>
          <w:rFonts w:ascii="Times New Roman" w:hAnsi="Times New Roman" w:cs="Times New Roman"/>
          <w:sz w:val="28"/>
          <w:szCs w:val="28"/>
        </w:rPr>
        <w:t>объектов экономики и персонала</w:t>
      </w:r>
    </w:p>
    <w:p w:rsidR="009908C7" w:rsidRPr="009908C7" w:rsidRDefault="009908C7" w:rsidP="009908C7">
      <w:pPr>
        <w:ind w:left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8C7">
        <w:rPr>
          <w:rFonts w:ascii="Times New Roman" w:hAnsi="Times New Roman" w:cs="Times New Roman"/>
          <w:sz w:val="28"/>
          <w:szCs w:val="28"/>
        </w:rPr>
        <w:t xml:space="preserve">  </w:t>
      </w:r>
      <w:r w:rsidRPr="009908C7">
        <w:rPr>
          <w:rFonts w:ascii="Times New Roman" w:hAnsi="Times New Roman" w:cs="Times New Roman"/>
          <w:sz w:val="28"/>
          <w:szCs w:val="28"/>
          <w:u w:val="single"/>
        </w:rPr>
        <w:t>срок – второе полугодие  201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08C7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7A5290" w:rsidRPr="00161C1F" w:rsidRDefault="007A5290" w:rsidP="007A5290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A5290" w:rsidRPr="007A5290" w:rsidRDefault="007A5290" w:rsidP="007A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</w:t>
      </w:r>
      <w:r w:rsidRPr="007A5290">
        <w:rPr>
          <w:rFonts w:ascii="Times New Roman" w:hAnsi="Times New Roman" w:cs="Times New Roman"/>
          <w:sz w:val="24"/>
          <w:szCs w:val="24"/>
        </w:rPr>
        <w:t>----------------</w:t>
      </w:r>
    </w:p>
    <w:p w:rsidR="007A5290" w:rsidRPr="007A5290" w:rsidRDefault="007A5290" w:rsidP="00C407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 xml:space="preserve">III. </w:t>
      </w:r>
      <w:r w:rsidR="00532DBA" w:rsidRPr="00532DBA">
        <w:rPr>
          <w:rFonts w:ascii="Times New Roman" w:hAnsi="Times New Roman" w:cs="Times New Roman"/>
          <w:sz w:val="28"/>
          <w:szCs w:val="28"/>
        </w:rPr>
        <w:t xml:space="preserve">Об итогах выполнения плана работы комиссии по повышению </w:t>
      </w:r>
      <w:proofErr w:type="gramStart"/>
      <w:r w:rsidR="00532DBA" w:rsidRPr="00532DBA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Камчатского края</w:t>
      </w:r>
      <w:proofErr w:type="gramEnd"/>
      <w:r w:rsidR="00532DBA" w:rsidRPr="00532DBA">
        <w:rPr>
          <w:rFonts w:ascii="Times New Roman" w:hAnsi="Times New Roman" w:cs="Times New Roman"/>
          <w:sz w:val="28"/>
          <w:szCs w:val="28"/>
        </w:rPr>
        <w:t xml:space="preserve"> за 2010 год, утверждение плана работы комиссии на 2011 год</w:t>
      </w:r>
    </w:p>
    <w:p w:rsidR="007A5290" w:rsidRPr="007A5290" w:rsidRDefault="007A5290" w:rsidP="00C40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</w:t>
      </w:r>
      <w:r w:rsidRPr="007A5290">
        <w:rPr>
          <w:rFonts w:ascii="Times New Roman" w:hAnsi="Times New Roman" w:cs="Times New Roman"/>
          <w:sz w:val="24"/>
          <w:szCs w:val="24"/>
        </w:rPr>
        <w:t>-------------</w:t>
      </w:r>
    </w:p>
    <w:p w:rsidR="007A5290" w:rsidRDefault="007A5290" w:rsidP="00C4073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32DBA">
        <w:rPr>
          <w:rFonts w:ascii="Times New Roman" w:hAnsi="Times New Roman" w:cs="Times New Roman"/>
          <w:sz w:val="28"/>
          <w:szCs w:val="28"/>
        </w:rPr>
        <w:t>А. Бабенко</w:t>
      </w:r>
      <w:r w:rsidRPr="007A5290">
        <w:rPr>
          <w:rFonts w:ascii="Times New Roman" w:hAnsi="Times New Roman" w:cs="Times New Roman"/>
          <w:sz w:val="28"/>
          <w:szCs w:val="28"/>
        </w:rPr>
        <w:t>)</w:t>
      </w:r>
    </w:p>
    <w:p w:rsidR="00532DBA" w:rsidRDefault="00532DBA" w:rsidP="00C4073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2DBA" w:rsidRPr="00532DBA" w:rsidRDefault="00532DBA" w:rsidP="00532D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DBA">
        <w:rPr>
          <w:rFonts w:ascii="Times New Roman" w:hAnsi="Times New Roman" w:cs="Times New Roman"/>
          <w:sz w:val="28"/>
          <w:szCs w:val="28"/>
        </w:rPr>
        <w:t xml:space="preserve">Информацию об итогах работы </w:t>
      </w:r>
      <w:r w:rsidR="00C93844" w:rsidRPr="00532DBA">
        <w:rPr>
          <w:rFonts w:ascii="Times New Roman" w:hAnsi="Times New Roman" w:cs="Times New Roman"/>
          <w:sz w:val="28"/>
          <w:szCs w:val="28"/>
        </w:rPr>
        <w:t>комиссии по повышению устойчивости функционирования объектов экономики Камчатского края</w:t>
      </w:r>
      <w:r w:rsidRPr="00532DB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A5290" w:rsidRPr="007A5290" w:rsidRDefault="007A5290" w:rsidP="00C4073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290" w:rsidRPr="007A5290" w:rsidRDefault="00532DBA" w:rsidP="00532D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290" w:rsidRPr="007A52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532DBA">
        <w:rPr>
          <w:rFonts w:ascii="Times New Roman" w:hAnsi="Times New Roman" w:cs="Times New Roman"/>
          <w:sz w:val="28"/>
          <w:szCs w:val="28"/>
        </w:rPr>
        <w:t xml:space="preserve"> работы комиссии по повышению </w:t>
      </w:r>
      <w:proofErr w:type="gramStart"/>
      <w:r w:rsidRPr="00532DBA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2011 год.</w:t>
      </w:r>
    </w:p>
    <w:p w:rsidR="00161C1F" w:rsidRDefault="00161C1F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532DBA" w:rsidRDefault="00532DBA" w:rsidP="007A5290">
      <w:pPr>
        <w:pStyle w:val="a3"/>
        <w:jc w:val="both"/>
      </w:pPr>
    </w:p>
    <w:p w:rsidR="00532DBA" w:rsidRDefault="00532DBA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532DBA" w:rsidRDefault="00532DBA" w:rsidP="00532D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Камчатского                 </w:t>
      </w:r>
    </w:p>
    <w:p w:rsidR="00532DBA" w:rsidRDefault="00532DBA" w:rsidP="00532DB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края, председатель комиссии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</w:p>
    <w:p w:rsidR="00CF1026" w:rsidRDefault="00CF1026" w:rsidP="007A5290">
      <w:pPr>
        <w:pStyle w:val="a3"/>
        <w:jc w:val="both"/>
      </w:pPr>
    </w:p>
    <w:p w:rsidR="00532DBA" w:rsidRDefault="00532DBA" w:rsidP="007A5290">
      <w:pPr>
        <w:pStyle w:val="a3"/>
        <w:jc w:val="both"/>
      </w:pPr>
    </w:p>
    <w:p w:rsidR="00C40737" w:rsidRPr="00C40737" w:rsidRDefault="00C40737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C40737" w:rsidRDefault="00532DBA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40737">
        <w:rPr>
          <w:rFonts w:ascii="Times New Roman" w:hAnsi="Times New Roman" w:cs="Times New Roman"/>
          <w:sz w:val="28"/>
          <w:szCs w:val="28"/>
        </w:rPr>
        <w:t xml:space="preserve"> комиссии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07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073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А. Бабенко</w:t>
      </w:r>
      <w:r w:rsidR="00C407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737" w:rsidRPr="00C40737" w:rsidSect="006B01BD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B2488"/>
    <w:multiLevelType w:val="hybridMultilevel"/>
    <w:tmpl w:val="568A41BE"/>
    <w:lvl w:ilvl="0" w:tplc="6054ECF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BB21B4"/>
    <w:multiLevelType w:val="hybridMultilevel"/>
    <w:tmpl w:val="4824EA82"/>
    <w:lvl w:ilvl="0" w:tplc="E02A5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B4"/>
    <w:rsid w:val="00030C84"/>
    <w:rsid w:val="00161C1F"/>
    <w:rsid w:val="001B26CB"/>
    <w:rsid w:val="002A4BB4"/>
    <w:rsid w:val="002B112F"/>
    <w:rsid w:val="003000F0"/>
    <w:rsid w:val="003B7BEC"/>
    <w:rsid w:val="00414BCA"/>
    <w:rsid w:val="004D3AA5"/>
    <w:rsid w:val="00532DBA"/>
    <w:rsid w:val="00614D2D"/>
    <w:rsid w:val="006B01BD"/>
    <w:rsid w:val="006B4272"/>
    <w:rsid w:val="007362EA"/>
    <w:rsid w:val="007A5290"/>
    <w:rsid w:val="0081337A"/>
    <w:rsid w:val="009908C7"/>
    <w:rsid w:val="00B502DD"/>
    <w:rsid w:val="00C37903"/>
    <w:rsid w:val="00C40737"/>
    <w:rsid w:val="00C93844"/>
    <w:rsid w:val="00CF1026"/>
    <w:rsid w:val="00DC723E"/>
    <w:rsid w:val="00E642A7"/>
    <w:rsid w:val="00ED0FA6"/>
    <w:rsid w:val="00E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414B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4BCA"/>
  </w:style>
  <w:style w:type="paragraph" w:styleId="a6">
    <w:name w:val="Balloon Text"/>
    <w:basedOn w:val="a"/>
    <w:link w:val="a7"/>
    <w:uiPriority w:val="99"/>
    <w:semiHidden/>
    <w:unhideWhenUsed/>
    <w:rsid w:val="0061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SidelnikovAA</cp:lastModifiedBy>
  <cp:revision>12</cp:revision>
  <cp:lastPrinted>2011-10-20T22:14:00Z</cp:lastPrinted>
  <dcterms:created xsi:type="dcterms:W3CDTF">2010-07-06T02:39:00Z</dcterms:created>
  <dcterms:modified xsi:type="dcterms:W3CDTF">2011-10-20T22:14:00Z</dcterms:modified>
</cp:coreProperties>
</file>