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4722E2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ООО «Светлячок» потребителям п. Лесной и п. Березняки Новолесновского сельского поселения Елизовского муниципального района </w:t>
            </w:r>
            <w:r w:rsidR="004722E2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</w:rPr>
              <w:t>2024</w:t>
            </w:r>
            <w:r w:rsidRPr="004E7FC6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AF12AE" w:rsidP="00AF12AE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>
        <w:rPr>
          <w:rFonts w:ascii="Times New Roman" w:hAnsi="Times New Roman"/>
          <w:sz w:val="28"/>
        </w:rP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10.07.2024 № 57, на основании заявления </w:t>
      </w:r>
      <w:r w:rsidR="00AB4D6F">
        <w:rPr>
          <w:rFonts w:ascii="Times New Roman" w:hAnsi="Times New Roman"/>
          <w:sz w:val="28"/>
        </w:rPr>
        <w:t>ООО «Светлячок»</w:t>
      </w:r>
      <w:r w:rsidR="004E7FC6" w:rsidRPr="004E7FC6">
        <w:rPr>
          <w:rFonts w:ascii="Times New Roman" w:hAnsi="Times New Roman"/>
          <w:sz w:val="28"/>
        </w:rPr>
        <w:t xml:space="preserve"> от </w:t>
      </w:r>
      <w:r w:rsidR="00AB4D6F">
        <w:rPr>
          <w:rFonts w:ascii="Times New Roman" w:hAnsi="Times New Roman"/>
          <w:sz w:val="28"/>
        </w:rPr>
        <w:t>17</w:t>
      </w:r>
      <w:r w:rsidR="004E7FC6"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="004E7FC6" w:rsidRPr="004E7FC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3/147 </w:t>
      </w:r>
      <w:r w:rsidR="004E7FC6" w:rsidRPr="004E7FC6">
        <w:rPr>
          <w:rFonts w:ascii="Times New Roman" w:hAnsi="Times New Roman"/>
          <w:sz w:val="28"/>
        </w:rPr>
        <w:t xml:space="preserve">(вх. от </w:t>
      </w:r>
      <w:r>
        <w:rPr>
          <w:rFonts w:ascii="Times New Roman" w:hAnsi="Times New Roman"/>
          <w:sz w:val="28"/>
        </w:rPr>
        <w:t>18</w:t>
      </w:r>
      <w:r w:rsidR="004E7FC6"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="004E7FC6" w:rsidRPr="004E7FC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 № 90/</w:t>
      </w:r>
      <w:r>
        <w:rPr>
          <w:rFonts w:ascii="Times New Roman" w:hAnsi="Times New Roman"/>
          <w:sz w:val="28"/>
        </w:rPr>
        <w:t xml:space="preserve">1343) 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AB4D6F">
        <w:rPr>
          <w:rFonts w:ascii="Times New Roman" w:hAnsi="Times New Roman"/>
          <w:sz w:val="28"/>
        </w:rPr>
        <w:t>ООО «Светлячок»</w:t>
      </w:r>
      <w:r w:rsidRPr="004E7FC6">
        <w:rPr>
          <w:rFonts w:ascii="Times New Roman" w:hAnsi="Times New Roman"/>
          <w:sz w:val="28"/>
        </w:rPr>
        <w:t xml:space="preserve"> в сфере холодного водоснабжения </w:t>
      </w:r>
      <w:r w:rsidR="00AB4D6F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</w:t>
      </w:r>
      <w:r w:rsidRPr="004E7FC6">
        <w:rPr>
          <w:rFonts w:ascii="Times New Roman" w:hAnsi="Times New Roman"/>
          <w:sz w:val="28"/>
        </w:rPr>
        <w:t>Камчатского края на 202</w:t>
      </w:r>
      <w:r w:rsidR="00AF12AE">
        <w:rPr>
          <w:rFonts w:ascii="Times New Roman" w:hAnsi="Times New Roman"/>
          <w:sz w:val="28"/>
        </w:rPr>
        <w:t>5</w:t>
      </w:r>
      <w:r w:rsidRPr="004E7FC6">
        <w:rPr>
          <w:rFonts w:ascii="Times New Roman" w:hAnsi="Times New Roman"/>
          <w:sz w:val="28"/>
        </w:rPr>
        <w:t xml:space="preserve"> год согласно приложению 1. </w:t>
      </w: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AB4D6F">
        <w:rPr>
          <w:rFonts w:ascii="Times New Roman" w:hAnsi="Times New Roman"/>
          <w:sz w:val="28"/>
        </w:rPr>
        <w:t>ООО «Светлячок»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r w:rsidR="00AB4D6F">
        <w:rPr>
          <w:rFonts w:ascii="Times New Roman" w:hAnsi="Times New Roman"/>
          <w:sz w:val="28"/>
        </w:rPr>
        <w:t xml:space="preserve">п. Лесной и п. Березняки </w:t>
      </w:r>
      <w:r w:rsidR="00AB4D6F">
        <w:rPr>
          <w:rFonts w:ascii="Times New Roman" w:hAnsi="Times New Roman"/>
          <w:sz w:val="28"/>
        </w:rPr>
        <w:lastRenderedPageBreak/>
        <w:t xml:space="preserve">Новолесновского сельского поселения Елизовского муниципального района </w:t>
      </w:r>
      <w:r w:rsidRPr="004E7FC6">
        <w:rPr>
          <w:rFonts w:ascii="Times New Roman" w:hAnsi="Times New Roman"/>
          <w:sz w:val="28"/>
        </w:rPr>
        <w:t xml:space="preserve">Камчатского края согласно приложению </w:t>
      </w:r>
      <w:r w:rsidR="000315A8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</w:t>
      </w:r>
      <w:r w:rsidR="00AF12AE">
        <w:rPr>
          <w:rFonts w:ascii="Times New Roman" w:hAnsi="Times New Roman"/>
          <w:sz w:val="28"/>
        </w:rPr>
        <w:t>5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12AE">
        <w:rPr>
          <w:rFonts w:ascii="Times New Roman" w:hAnsi="Times New Roman"/>
          <w:sz w:val="28"/>
        </w:rPr>
        <w:t>24</w:t>
      </w:r>
      <w:r w:rsidR="004722E2">
        <w:rPr>
          <w:rFonts w:ascii="Times New Roman" w:hAnsi="Times New Roman"/>
          <w:sz w:val="28"/>
        </w:rPr>
        <w:t>.</w:t>
      </w:r>
      <w:r w:rsidR="00AF12AE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 w:rsidR="00AF12A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AF12AE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AB4D6F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</w:t>
      </w:r>
      <w:r>
        <w:rPr>
          <w:rFonts w:ascii="Times New Roman" w:hAnsi="Times New Roman"/>
          <w:sz w:val="28"/>
        </w:rPr>
        <w:t>Камчатского края на 202</w:t>
      </w:r>
      <w:r w:rsidR="00AF12A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</w:t>
      </w:r>
      <w:r w:rsidR="00AF12AE" w:rsidRPr="00192B5A">
        <w:rPr>
          <w:rFonts w:ascii="Times New Roman" w:hAnsi="Times New Roman"/>
          <w:color w:val="auto"/>
          <w:sz w:val="24"/>
          <w:szCs w:val="24"/>
        </w:rPr>
        <w:t xml:space="preserve">Паспорт </w:t>
      </w:r>
      <w:r w:rsidR="00AF12AE">
        <w:rPr>
          <w:rFonts w:ascii="Times New Roman" w:hAnsi="Times New Roman"/>
          <w:color w:val="auto"/>
          <w:sz w:val="24"/>
          <w:szCs w:val="24"/>
        </w:rPr>
        <w:t>производственной программы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87"/>
      </w:tblGrid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F12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регулируемой </w:t>
            </w:r>
            <w:r w:rsidR="00AF12AE">
              <w:rPr>
                <w:rFonts w:ascii="Times New Roman" w:hAnsi="Times New Roman"/>
              </w:rPr>
              <w:t>организации, юридический адрес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AB4D6F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«Светлячок»</w:t>
            </w:r>
            <w:r w:rsidR="004E7FC6">
              <w:rPr>
                <w:rFonts w:ascii="Times New Roman" w:hAnsi="Times New Roman"/>
              </w:rPr>
              <w:t xml:space="preserve">, </w:t>
            </w:r>
          </w:p>
          <w:p w:rsidR="00112648" w:rsidRDefault="00112648" w:rsidP="00114999">
            <w:pPr>
              <w:spacing w:after="0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 xml:space="preserve">684024, Камчатский край, г. П. Лесной, Елизовский МР, ул. Чапаева, д. 8 / 684024, Камчатский край, г. </w:t>
            </w:r>
            <w:r>
              <w:rPr>
                <w:rFonts w:ascii="Times New Roman" w:hAnsi="Times New Roman"/>
              </w:rPr>
              <w:t>п</w:t>
            </w:r>
            <w:r w:rsidRPr="00112648">
              <w:rPr>
                <w:rFonts w:ascii="Times New Roman" w:hAnsi="Times New Roman"/>
              </w:rPr>
              <w:t>. Лесной, Елизовский МР, ул. Чапаева, д.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F12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</w:t>
            </w:r>
            <w:r w:rsidR="00AF12AE">
              <w:rPr>
                <w:rFonts w:ascii="Times New Roman" w:hAnsi="Times New Roman"/>
              </w:rPr>
              <w:t>ческий адрес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</w:tc>
      </w:tr>
      <w:tr w:rsidR="004E7FC6" w:rsidTr="001149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AF12AE" w:rsidRDefault="00AF12AE" w:rsidP="00114999">
            <w:pPr>
              <w:spacing w:after="0"/>
              <w:rPr>
                <w:rFonts w:ascii="Times New Roman" w:hAnsi="Times New Roman"/>
              </w:rPr>
            </w:pPr>
            <w:r w:rsidRPr="00AF12AE">
              <w:rPr>
                <w:rFonts w:ascii="Times New Roman" w:eastAsia="Calibri" w:hAnsi="Times New Roman"/>
                <w:szCs w:val="22"/>
                <w:lang w:eastAsia="en-US"/>
              </w:rPr>
              <w:t>С 01 января 202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  <w:r w:rsidRPr="00AF12AE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по 31 декабря 202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  <w:r w:rsidRPr="00AF12AE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AF12AE" w:rsidRDefault="00AF12AE" w:rsidP="00AF12AE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2</w:t>
      </w:r>
      <w:r w:rsidRPr="0085079A">
        <w:rPr>
          <w:rFonts w:ascii="Times New Roman" w:hAnsi="Times New Roman"/>
          <w:sz w:val="24"/>
        </w:rPr>
        <w:t xml:space="preserve">. Перечень плановых мероприятий по </w:t>
      </w:r>
      <w:r>
        <w:rPr>
          <w:rFonts w:ascii="Times New Roman" w:hAnsi="Times New Roman"/>
          <w:sz w:val="24"/>
        </w:rPr>
        <w:t xml:space="preserve">ремонту объектов централизованной системы водоснабжения, мероприятий, направленных на улучшение качества питьевой воды, мероприятий по энергосбережению и </w:t>
      </w:r>
      <w:r w:rsidRPr="0085079A">
        <w:rPr>
          <w:rFonts w:ascii="Times New Roman" w:hAnsi="Times New Roman"/>
          <w:sz w:val="24"/>
        </w:rPr>
        <w:t>повышению эффективности</w:t>
      </w:r>
      <w:r>
        <w:rPr>
          <w:rFonts w:ascii="Times New Roman" w:hAnsi="Times New Roman"/>
          <w:sz w:val="24"/>
        </w:rPr>
        <w:t>, график их реализации</w:t>
      </w:r>
      <w:r w:rsidRPr="0085079A">
        <w:rPr>
          <w:rFonts w:ascii="Times New Roman" w:hAnsi="Times New Roman"/>
        </w:rPr>
        <w:t xml:space="preserve"> </w:t>
      </w:r>
    </w:p>
    <w:p w:rsidR="00AF12AE" w:rsidRPr="0085079A" w:rsidRDefault="00AF12AE" w:rsidP="00AF12AE">
      <w:pPr>
        <w:spacing w:after="0" w:line="240" w:lineRule="auto"/>
        <w:jc w:val="center"/>
        <w:outlineLvl w:val="2"/>
        <w:rPr>
          <w:rFonts w:ascii="Times New Roman" w:hAnsi="Times New Roman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1985"/>
        <w:gridCol w:w="2409"/>
      </w:tblGrid>
      <w:tr w:rsidR="00AF12AE" w:rsidRPr="00E329E1" w:rsidTr="00976E05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E329E1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E329E1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E329E1" w:rsidRDefault="00AF12AE" w:rsidP="00D91E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График </w:t>
            </w:r>
            <w:r w:rsidRPr="00E329E1">
              <w:rPr>
                <w:rFonts w:ascii="Times New Roman" w:hAnsi="Times New Roman"/>
                <w:szCs w:val="22"/>
              </w:rPr>
              <w:t>реализации мероприятий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F12AE" w:rsidRPr="00E329E1" w:rsidRDefault="00AF12AE" w:rsidP="00D91E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</w:tr>
      <w:tr w:rsidR="00AF12AE" w:rsidRPr="00E329E1" w:rsidTr="00976E05">
        <w:trPr>
          <w:trHeight w:val="719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E329E1" w:rsidRDefault="00AF12AE" w:rsidP="00D91E7F">
            <w:pPr>
              <w:rPr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E329E1" w:rsidRDefault="00AF12AE" w:rsidP="00D91E7F">
            <w:pPr>
              <w:rPr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E329E1" w:rsidRDefault="00AF12AE" w:rsidP="00D91E7F">
            <w:pPr>
              <w:rPr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F12AE" w:rsidRPr="00E329E1" w:rsidRDefault="00AF12AE" w:rsidP="00D91E7F">
            <w:pPr>
              <w:rPr>
                <w:szCs w:val="22"/>
              </w:rPr>
            </w:pPr>
          </w:p>
        </w:tc>
      </w:tr>
      <w:tr w:rsidR="00AF12AE" w:rsidRPr="008A0A10" w:rsidTr="00976E05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8A0A10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8A0A10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8A0A10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8A0A10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F12AE" w:rsidRPr="000034C9" w:rsidTr="00976E05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Мероприятия по ре</w:t>
            </w:r>
            <w:r w:rsidRPr="000034C9">
              <w:rPr>
                <w:rFonts w:ascii="Times New Roman" w:hAnsi="Times New Roman"/>
                <w:szCs w:val="22"/>
              </w:rPr>
              <w:t>монт</w:t>
            </w:r>
            <w:r>
              <w:rPr>
                <w:rFonts w:ascii="Times New Roman" w:hAnsi="Times New Roman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F12AE" w:rsidRPr="000034C9" w:rsidTr="006D21B3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AF12AE" w:rsidRPr="000034C9" w:rsidTr="00D91E7F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Мероприятия по у</w:t>
            </w:r>
            <w:r w:rsidRPr="000034C9">
              <w:rPr>
                <w:rFonts w:ascii="Times New Roman" w:hAnsi="Times New Roman"/>
                <w:szCs w:val="22"/>
              </w:rPr>
              <w:t>лучшени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0034C9">
              <w:rPr>
                <w:rFonts w:ascii="Times New Roman" w:hAnsi="Times New Roman"/>
                <w:szCs w:val="22"/>
              </w:rPr>
              <w:t xml:space="preserve"> качества питьевой воды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AF12AE" w:rsidRPr="000034C9" w:rsidTr="00D91E7F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Мероприятия по э</w:t>
            </w:r>
            <w:r w:rsidRPr="000034C9">
              <w:rPr>
                <w:rFonts w:ascii="Times New Roman" w:hAnsi="Times New Roman"/>
                <w:szCs w:val="22"/>
              </w:rPr>
              <w:t>нергосбережение и повышение энергетической эффективности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AF12AE" w:rsidRPr="000034C9" w:rsidTr="00D91E7F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F12AE" w:rsidRPr="000034C9" w:rsidRDefault="00AF12AE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F12AE" w:rsidRPr="000034C9" w:rsidRDefault="00AF12AE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34C9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F12AE" w:rsidRPr="000034C9" w:rsidRDefault="00AF12AE" w:rsidP="00D91E7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AF12AE" w:rsidRDefault="00AF12AE" w:rsidP="00AF12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12AE" w:rsidRDefault="00AF12AE" w:rsidP="00AF12A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3</w:t>
      </w:r>
      <w:r w:rsidRPr="0085079A">
        <w:rPr>
          <w:rFonts w:ascii="Times New Roman" w:hAnsi="Times New Roman"/>
          <w:sz w:val="24"/>
        </w:rPr>
        <w:t>. Планируемый объем подачи питьевого водоснабжения</w:t>
      </w:r>
    </w:p>
    <w:p w:rsidR="00AF12AE" w:rsidRPr="000034C9" w:rsidRDefault="00AF12AE" w:rsidP="00AF12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48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73"/>
        <w:gridCol w:w="1291"/>
        <w:gridCol w:w="2254"/>
      </w:tblGrid>
      <w:tr w:rsidR="00AF12AE" w:rsidRPr="00192B5A" w:rsidTr="00976E05">
        <w:trPr>
          <w:trHeight w:val="744"/>
          <w:tblHeader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№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</w:t>
            </w:r>
          </w:p>
        </w:tc>
      </w:tr>
      <w:tr w:rsidR="00AF12AE" w:rsidRPr="00AF12AE" w:rsidTr="00AF12AE">
        <w:trPr>
          <w:trHeight w:val="65"/>
          <w:tblHeader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AF12AE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</w:pPr>
            <w:r w:rsidRPr="00AF12AE"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AF12AE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</w:pPr>
            <w:r w:rsidRPr="00AF12AE"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AF12AE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</w:pPr>
            <w:r w:rsidRPr="00AF12AE"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AE" w:rsidRPr="00AF12AE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</w:pPr>
            <w:r w:rsidRPr="00AF12AE">
              <w:rPr>
                <w:rFonts w:ascii="Times New Roman" w:eastAsia="Calibri" w:hAnsi="Times New Roman"/>
                <w:color w:val="auto"/>
                <w:sz w:val="16"/>
                <w:szCs w:val="16"/>
                <w:lang w:eastAsia="en-US"/>
              </w:rPr>
              <w:t>4</w:t>
            </w:r>
          </w:p>
        </w:tc>
      </w:tr>
      <w:tr w:rsidR="00AF12AE" w:rsidRPr="00192B5A" w:rsidTr="00976E05">
        <w:trPr>
          <w:cantSplit/>
          <w:trHeight w:val="25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380C3B" w:rsidP="00380C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53,700</w:t>
            </w:r>
          </w:p>
        </w:tc>
      </w:tr>
      <w:tr w:rsidR="00AF12AE" w:rsidRPr="00192B5A" w:rsidTr="00976E05">
        <w:trPr>
          <w:cantSplit/>
          <w:trHeight w:val="25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380C3B" w:rsidP="00D91E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50,587</w:t>
            </w:r>
          </w:p>
        </w:tc>
      </w:tr>
      <w:tr w:rsidR="00AF12AE" w:rsidRPr="00192B5A" w:rsidTr="00976E05">
        <w:trPr>
          <w:cantSplit/>
          <w:trHeight w:val="25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380C3B" w:rsidP="00380C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1,334</w:t>
            </w:r>
          </w:p>
        </w:tc>
      </w:tr>
      <w:tr w:rsidR="00AF12AE" w:rsidRPr="00192B5A" w:rsidTr="00976E05">
        <w:trPr>
          <w:cantSplit/>
          <w:trHeight w:val="25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92B5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м</w:t>
            </w:r>
            <w:r w:rsidRPr="00192B5A">
              <w:rPr>
                <w:rFonts w:ascii="Times New Roman" w:eastAsia="Calibri" w:hAnsi="Times New Roman"/>
                <w:color w:val="auto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AE" w:rsidRPr="00192B5A" w:rsidRDefault="00380C3B" w:rsidP="00D91E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1,779</w:t>
            </w:r>
          </w:p>
        </w:tc>
      </w:tr>
    </w:tbl>
    <w:p w:rsidR="00AF12AE" w:rsidRPr="00192B5A" w:rsidRDefault="00AF12AE" w:rsidP="00AF12A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AF12AE" w:rsidRDefault="00AF12AE" w:rsidP="00AF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192B5A">
        <w:rPr>
          <w:rFonts w:ascii="Times New Roman" w:hAnsi="Times New Roman" w:cs="Calibri"/>
          <w:color w:val="auto"/>
          <w:sz w:val="24"/>
          <w:szCs w:val="24"/>
        </w:rPr>
        <w:lastRenderedPageBreak/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76E05" w:rsidRDefault="00976E05" w:rsidP="00AF1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580"/>
        <w:gridCol w:w="1414"/>
        <w:gridCol w:w="2811"/>
      </w:tblGrid>
      <w:tr w:rsidR="00AF12AE" w:rsidRPr="00380C3B" w:rsidTr="00D91E7F">
        <w:trPr>
          <w:trHeight w:val="425"/>
        </w:trPr>
        <w:tc>
          <w:tcPr>
            <w:tcW w:w="559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тыс. руб.</w:t>
            </w:r>
          </w:p>
        </w:tc>
      </w:tr>
      <w:tr w:rsidR="00AF12AE" w:rsidRPr="00B10A77" w:rsidTr="00D91E7F">
        <w:tc>
          <w:tcPr>
            <w:tcW w:w="559" w:type="pct"/>
            <w:shd w:val="clear" w:color="auto" w:fill="auto"/>
          </w:tcPr>
          <w:p w:rsidR="00AF12AE" w:rsidRPr="00B10A77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2310" w:type="pct"/>
            <w:shd w:val="clear" w:color="auto" w:fill="auto"/>
          </w:tcPr>
          <w:p w:rsidR="00AF12AE" w:rsidRPr="00B10A77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AF12AE" w:rsidRPr="00B10A77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AF12AE" w:rsidRPr="00B10A77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16"/>
                <w:szCs w:val="16"/>
              </w:rPr>
            </w:pPr>
            <w:r w:rsidRPr="00B10A77">
              <w:rPr>
                <w:rFonts w:ascii="Times New Roman" w:hAnsi="Times New Roman" w:cs="Calibri"/>
                <w:color w:val="auto"/>
                <w:sz w:val="16"/>
                <w:szCs w:val="16"/>
              </w:rPr>
              <w:t>4</w:t>
            </w:r>
          </w:p>
        </w:tc>
      </w:tr>
      <w:tr w:rsidR="00AF12AE" w:rsidRPr="00380C3B" w:rsidTr="00D91E7F">
        <w:trPr>
          <w:trHeight w:val="276"/>
        </w:trPr>
        <w:tc>
          <w:tcPr>
            <w:tcW w:w="559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1.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F12AE" w:rsidRPr="00380C3B" w:rsidRDefault="00AF12AE" w:rsidP="00D91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202</w:t>
            </w:r>
            <w:r w:rsidRPr="00380C3B">
              <w:rPr>
                <w:rFonts w:ascii="Times New Roman" w:hAnsi="Times New Roman" w:cs="Calibri"/>
                <w:color w:val="auto"/>
                <w:szCs w:val="22"/>
              </w:rPr>
              <w:t>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AF12AE" w:rsidRPr="00380C3B" w:rsidRDefault="00380C3B" w:rsidP="0038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380C3B">
              <w:rPr>
                <w:rFonts w:ascii="Times New Roman" w:hAnsi="Times New Roman" w:cs="Calibri"/>
                <w:color w:val="auto"/>
                <w:szCs w:val="22"/>
              </w:rPr>
              <w:t>2486,24</w:t>
            </w:r>
          </w:p>
        </w:tc>
      </w:tr>
    </w:tbl>
    <w:p w:rsidR="00AF12AE" w:rsidRPr="00192B5A" w:rsidRDefault="00AF12AE" w:rsidP="00AF12A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AF12AE" w:rsidRDefault="00AF12AE" w:rsidP="00AF12AE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5</w:t>
      </w:r>
      <w:r w:rsidRPr="0085079A">
        <w:rPr>
          <w:rFonts w:ascii="Times New Roman" w:hAnsi="Times New Roman"/>
          <w:sz w:val="24"/>
        </w:rPr>
        <w:t>. Плановые показатели надежности, качества и энергетической эффективности объектов централизованных систем водоснабжения</w:t>
      </w:r>
    </w:p>
    <w:p w:rsidR="00976E05" w:rsidRDefault="00976E05" w:rsidP="00AF12AE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847"/>
        <w:gridCol w:w="1417"/>
        <w:gridCol w:w="1985"/>
      </w:tblGrid>
      <w:tr w:rsidR="00AF12AE" w:rsidTr="00380C3B">
        <w:trPr>
          <w:trHeight w:val="358"/>
          <w:tblHeader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Default="00AF12AE" w:rsidP="00D91E7F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12AE" w:rsidRPr="00AF12AE" w:rsidTr="00380C3B">
        <w:trPr>
          <w:trHeight w:val="114"/>
          <w:tblHeader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AF12AE" w:rsidRDefault="00AF12AE" w:rsidP="00D91E7F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F12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AF12AE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F12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AF12AE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F12A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AF12AE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F12A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F12AE" w:rsidTr="00380C3B">
        <w:trPr>
          <w:trHeight w:val="2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AF12AE">
            <w:pPr>
              <w:spacing w:after="0"/>
              <w:ind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Показатели качества питьевой воды</w:t>
            </w:r>
          </w:p>
        </w:tc>
      </w:tr>
      <w:tr w:rsidR="00AF12AE" w:rsidTr="00380C3B">
        <w:trPr>
          <w:trHeight w:val="5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right="-57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380C3B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F12AE" w:rsidTr="00380C3B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right="-57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380C3B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F12AE" w:rsidTr="00380C3B">
        <w:trPr>
          <w:trHeight w:val="20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AF12AE">
            <w:pPr>
              <w:spacing w:after="0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AF12AE" w:rsidTr="00380C3B">
        <w:trPr>
          <w:trHeight w:val="55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AF12AE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ед./км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380C3B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AF12AE" w:rsidTr="00380C3B">
        <w:trPr>
          <w:trHeight w:val="1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2B1A5C">
            <w:pPr>
              <w:spacing w:after="0"/>
              <w:ind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AF12AE" w:rsidTr="00380C3B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AE" w:rsidRPr="00976E05" w:rsidRDefault="00AF12AE" w:rsidP="00D91E7F">
            <w:pPr>
              <w:spacing w:after="0"/>
              <w:ind w:left="-57" w:right="-57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AF12AE" w:rsidP="00D91E7F">
            <w:pPr>
              <w:spacing w:after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AE" w:rsidRPr="00976E05" w:rsidRDefault="00380C3B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380C3B" w:rsidTr="00380C3B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3B" w:rsidRPr="00976E05" w:rsidRDefault="00380C3B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C3B" w:rsidRPr="00976E05" w:rsidRDefault="00380C3B" w:rsidP="00D91E7F">
            <w:pPr>
              <w:spacing w:after="0"/>
              <w:ind w:left="-57" w:right="-57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C3B" w:rsidRPr="00976E05" w:rsidRDefault="00380C3B" w:rsidP="00D91E7F">
            <w:pPr>
              <w:spacing w:after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C3B" w:rsidRPr="00976E05" w:rsidRDefault="00380C3B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1,270</w:t>
            </w:r>
          </w:p>
        </w:tc>
      </w:tr>
      <w:tr w:rsidR="00380C3B" w:rsidTr="00380C3B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3B" w:rsidRPr="00976E05" w:rsidRDefault="00380C3B" w:rsidP="00D91E7F">
            <w:pPr>
              <w:spacing w:after="0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C3B" w:rsidRPr="00976E05" w:rsidRDefault="00380C3B" w:rsidP="00D91E7F">
            <w:pPr>
              <w:spacing w:after="0"/>
              <w:ind w:left="-57" w:right="-57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C3B" w:rsidRPr="00976E05" w:rsidRDefault="00380C3B" w:rsidP="00D91E7F">
            <w:pPr>
              <w:spacing w:after="0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976E05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C3B" w:rsidRPr="00976E05" w:rsidRDefault="00380C3B" w:rsidP="00D91E7F">
            <w:pPr>
              <w:spacing w:after="0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</w:tbl>
    <w:p w:rsidR="00AF12AE" w:rsidRDefault="00AF12AE" w:rsidP="00976E05">
      <w:pPr>
        <w:spacing w:after="0"/>
      </w:pPr>
    </w:p>
    <w:p w:rsidR="002B1A5C" w:rsidRDefault="002B1A5C" w:rsidP="00976E05">
      <w:pPr>
        <w:spacing w:after="0"/>
      </w:pPr>
    </w:p>
    <w:p w:rsidR="002B1A5C" w:rsidRDefault="002B1A5C" w:rsidP="00976E05">
      <w:pPr>
        <w:spacing w:after="0"/>
      </w:pPr>
    </w:p>
    <w:p w:rsidR="00380C3B" w:rsidRDefault="00380C3B" w:rsidP="00976E05">
      <w:pPr>
        <w:spacing w:after="0"/>
      </w:pPr>
    </w:p>
    <w:p w:rsidR="00AF12AE" w:rsidRDefault="00AF12AE" w:rsidP="00AF12AE">
      <w:pPr>
        <w:pStyle w:val="af1"/>
        <w:spacing w:before="0" w:beforeAutospacing="0" w:after="0" w:afterAutospacing="0" w:line="288" w:lineRule="atLeast"/>
        <w:ind w:firstLine="540"/>
        <w:jc w:val="center"/>
      </w:pPr>
      <w:r w:rsidRPr="00893EED">
        <w:lastRenderedPageBreak/>
        <w:t xml:space="preserve">Раздел </w:t>
      </w:r>
      <w:r>
        <w:t>6</w:t>
      </w:r>
      <w:r w:rsidRPr="00893EED">
        <w:t>. Расчет эффективности производственной программы</w:t>
      </w:r>
      <w:r>
        <w:t>, осуществляемый путем сопоставления динамики изменения плановых показателей и расходов на реализацию производственной программы в сфере водоснабжения в течение срока ее действия</w:t>
      </w:r>
    </w:p>
    <w:p w:rsidR="00976E05" w:rsidRDefault="00976E05" w:rsidP="00AF12AE">
      <w:pPr>
        <w:pStyle w:val="af1"/>
        <w:spacing w:before="0" w:beforeAutospacing="0" w:after="0" w:afterAutospacing="0" w:line="288" w:lineRule="atLeast"/>
        <w:ind w:firstLine="540"/>
        <w:jc w:val="center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126"/>
      </w:tblGrid>
      <w:tr w:rsidR="00976E05" w:rsidRPr="009C76A2" w:rsidTr="00976E05">
        <w:trPr>
          <w:trHeight w:val="40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№</w:t>
            </w:r>
            <w:r w:rsidRPr="009C76A2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Динамика изменения, %</w:t>
            </w:r>
          </w:p>
        </w:tc>
      </w:tr>
      <w:tr w:rsidR="00976E05" w:rsidRPr="009C76A2" w:rsidTr="00976E05">
        <w:trPr>
          <w:trHeight w:val="275"/>
          <w:tblHeader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05" w:rsidRPr="009C76A2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9C76A2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/ 2024</w:t>
            </w:r>
          </w:p>
        </w:tc>
      </w:tr>
      <w:tr w:rsidR="00976E05" w:rsidRPr="009C76A2" w:rsidTr="00976E05">
        <w:trPr>
          <w:trHeight w:val="92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976E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9C76A2" w:rsidRDefault="00976E05" w:rsidP="00976E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E05" w:rsidRPr="009C76A2" w:rsidRDefault="00976E05" w:rsidP="00976E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76E05" w:rsidRPr="009C76A2" w:rsidTr="00976E05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976E05">
            <w:pPr>
              <w:spacing w:after="0" w:line="240" w:lineRule="auto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E05" w:rsidRPr="009C76A2" w:rsidRDefault="00976E05" w:rsidP="00976E05">
            <w:pPr>
              <w:spacing w:after="0" w:line="240" w:lineRule="auto"/>
            </w:pPr>
            <w:r w:rsidRPr="00832D88">
              <w:rPr>
                <w:rFonts w:ascii="Times New Roman" w:hAnsi="Times New Roman"/>
                <w:szCs w:val="22"/>
              </w:rPr>
              <w:t>Показатели качества водоснабжения</w:t>
            </w:r>
          </w:p>
        </w:tc>
      </w:tr>
      <w:tr w:rsidR="00976E05" w:rsidRPr="009C76A2" w:rsidTr="00976E05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E05" w:rsidRPr="00832D88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976E05" w:rsidRPr="009C76A2" w:rsidTr="00976E05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E05" w:rsidRPr="00832D88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976E05" w:rsidRPr="00976E05" w:rsidTr="00CA1660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976E05">
            <w:pPr>
              <w:spacing w:after="0" w:line="240" w:lineRule="auto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E05" w:rsidRPr="00976E05" w:rsidRDefault="00976E05" w:rsidP="00976E05">
            <w:pPr>
              <w:spacing w:after="0" w:line="240" w:lineRule="auto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976E05" w:rsidRPr="009C76A2" w:rsidTr="00976E05">
        <w:trPr>
          <w:trHeight w:val="5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E05" w:rsidRPr="00832D88" w:rsidRDefault="00976E05" w:rsidP="00D91E7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976E05" w:rsidRPr="00976E05" w:rsidTr="00976E05">
        <w:trPr>
          <w:trHeight w:val="1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976E05">
            <w:pPr>
              <w:spacing w:after="0" w:line="240" w:lineRule="auto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E05" w:rsidRPr="00976E05" w:rsidRDefault="00976E05" w:rsidP="00976E05">
            <w:pPr>
              <w:spacing w:after="0" w:line="240" w:lineRule="auto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976E05" w:rsidRPr="009C76A2" w:rsidTr="002B1A5C">
        <w:trPr>
          <w:trHeight w:val="5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E05" w:rsidRPr="00832D88" w:rsidRDefault="00380C3B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76E05" w:rsidRPr="009C76A2" w:rsidTr="002B1A5C">
        <w:trPr>
          <w:trHeight w:val="7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E05" w:rsidRPr="00832D88" w:rsidRDefault="00380C3B" w:rsidP="00380C3B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157,16</w:t>
            </w:r>
          </w:p>
        </w:tc>
      </w:tr>
      <w:tr w:rsidR="00976E05" w:rsidRPr="009C76A2" w:rsidTr="002B1A5C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976E05" w:rsidRPr="009C76A2" w:rsidTr="00976E05">
        <w:trPr>
          <w:trHeight w:val="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05" w:rsidRPr="00832D88" w:rsidRDefault="00976E05" w:rsidP="00D91E7F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Расходы на реализацию производственной программы в течении срока ее действия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05" w:rsidRPr="00832D88" w:rsidRDefault="00380C3B" w:rsidP="00D91E7F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112,90</w:t>
            </w:r>
          </w:p>
        </w:tc>
      </w:tr>
    </w:tbl>
    <w:p w:rsidR="00AF12AE" w:rsidRDefault="00AF12AE" w:rsidP="00AF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2AE" w:rsidRDefault="00AF12AE" w:rsidP="00A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r w:rsidRPr="00893EED">
        <w:rPr>
          <w:rFonts w:ascii="Times New Roman" w:hAnsi="Times New Roman"/>
          <w:sz w:val="24"/>
          <w:szCs w:val="24"/>
        </w:rPr>
        <w:t>производственной программы</w:t>
      </w:r>
      <w:r>
        <w:rPr>
          <w:rFonts w:ascii="Times New Roman" w:hAnsi="Times New Roman"/>
          <w:sz w:val="24"/>
          <w:szCs w:val="24"/>
        </w:rPr>
        <w:t xml:space="preserve"> за истекший период регулирования</w:t>
      </w:r>
    </w:p>
    <w:p w:rsidR="00380C3B" w:rsidRDefault="00380C3B" w:rsidP="00A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2AE" w:rsidRPr="00893EED" w:rsidRDefault="00AF12AE" w:rsidP="00AF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216">
        <w:rPr>
          <w:rFonts w:ascii="Times New Roman" w:hAnsi="Times New Roman"/>
          <w:sz w:val="24"/>
          <w:szCs w:val="24"/>
        </w:rPr>
        <w:t>Отчет об исполнении производственной программы за истекший период регулирования размещен на сайте Региональной службы по тарифам и ценам Камчатского края в разделе «Текущая деятельность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A6216">
        <w:rPr>
          <w:rFonts w:ascii="Times New Roman" w:hAnsi="Times New Roman"/>
          <w:sz w:val="24"/>
          <w:szCs w:val="24"/>
        </w:rPr>
        <w:t xml:space="preserve">Производственные программы» </w:t>
      </w:r>
      <w:hyperlink r:id="rId7" w:tgtFrame="_blank" w:history="1">
        <w:r w:rsidRPr="009A6216">
          <w:rPr>
            <w:rFonts w:ascii="Times New Roman" w:hAnsi="Times New Roman"/>
            <w:sz w:val="24"/>
            <w:szCs w:val="24"/>
          </w:rPr>
          <w:t>https://www.kamgov.ru/sltarif/current_activities/proizvodstvennye-programmy»</w:t>
        </w:r>
      </w:hyperlink>
      <w:r w:rsidRPr="009A6216">
        <w:rPr>
          <w:rFonts w:ascii="Times New Roman" w:hAnsi="Times New Roman"/>
          <w:sz w:val="24"/>
          <w:szCs w:val="24"/>
        </w:rPr>
        <w:t>.</w:t>
      </w:r>
    </w:p>
    <w:p w:rsidR="00AF12AE" w:rsidRDefault="00AF12AE" w:rsidP="00AF12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12AE" w:rsidRDefault="00AF12AE" w:rsidP="00A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</w:t>
      </w:r>
    </w:p>
    <w:p w:rsidR="00380C3B" w:rsidRDefault="00380C3B" w:rsidP="00A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2AE" w:rsidRPr="001571F1" w:rsidRDefault="00AF12AE" w:rsidP="00AF12A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 не планируются.</w:t>
      </w:r>
    </w:p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1A5C">
        <w:rPr>
          <w:rFonts w:ascii="Times New Roman" w:hAnsi="Times New Roman"/>
          <w:sz w:val="28"/>
        </w:rPr>
        <w:t>24</w:t>
      </w:r>
      <w:r w:rsidR="00B04511">
        <w:rPr>
          <w:rFonts w:ascii="Times New Roman" w:hAnsi="Times New Roman"/>
          <w:sz w:val="28"/>
        </w:rPr>
        <w:t>.</w:t>
      </w:r>
      <w:r w:rsidR="002B1A5C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 w:rsidR="002B1A5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2B1A5C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потребителям </w:t>
      </w:r>
      <w:r w:rsidR="000315A8" w:rsidRPr="000315A8">
        <w:rPr>
          <w:rFonts w:ascii="Times New Roman" w:hAnsi="Times New Roman"/>
          <w:sz w:val="28"/>
        </w:rPr>
        <w:t xml:space="preserve">п. Лесной и п. Березняки Новолесновского сельского поселения Елизовского муниципального района Камчатского края </w:t>
      </w:r>
      <w:r>
        <w:rPr>
          <w:rFonts w:ascii="Times New Roman" w:hAnsi="Times New Roman"/>
          <w:sz w:val="28"/>
        </w:rPr>
        <w:t>на 202</w:t>
      </w:r>
      <w:r w:rsidR="002B1A5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2B1A5C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 w:rsidR="00B0451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 w:rsidR="00AB4D6F">
        <w:rPr>
          <w:rFonts w:ascii="Times New Roman" w:hAnsi="Times New Roman"/>
          <w:sz w:val="28"/>
        </w:rPr>
        <w:t>ООО «Светлячок»</w:t>
      </w:r>
      <w:r>
        <w:rPr>
          <w:rFonts w:ascii="Times New Roman" w:hAnsi="Times New Roman"/>
          <w:sz w:val="28"/>
        </w:rPr>
        <w:t xml:space="preserve"> не является плательщиком НДС)</w:t>
      </w: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2B1A5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2B1A5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– 30.06.202</w:t>
            </w:r>
            <w:r w:rsidR="002B1A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380C3B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45,01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2B1A5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</w:t>
            </w:r>
            <w:r w:rsidR="002B1A5C">
              <w:rPr>
                <w:rFonts w:ascii="Times New Roman" w:hAnsi="Times New Roman"/>
                <w:sz w:val="24"/>
              </w:rPr>
              <w:t>5</w:t>
            </w:r>
            <w:r w:rsidRPr="00112648">
              <w:rPr>
                <w:rFonts w:ascii="Times New Roman" w:hAnsi="Times New Roman"/>
                <w:sz w:val="24"/>
              </w:rPr>
              <w:t xml:space="preserve">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="002B1A5C">
              <w:rPr>
                <w:rFonts w:ascii="Times New Roman" w:hAnsi="Times New Roman"/>
                <w:sz w:val="24"/>
              </w:rPr>
              <w:t>.2025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EE696A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80C3B">
              <w:rPr>
                <w:rFonts w:ascii="Times New Roman" w:hAnsi="Times New Roman"/>
                <w:sz w:val="24"/>
              </w:rPr>
              <w:t>7,49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2B1A5C"/>
    <w:rsid w:val="00380C3B"/>
    <w:rsid w:val="004722E2"/>
    <w:rsid w:val="004E7FC6"/>
    <w:rsid w:val="005561FA"/>
    <w:rsid w:val="0072061E"/>
    <w:rsid w:val="00753851"/>
    <w:rsid w:val="00971DDE"/>
    <w:rsid w:val="00976E05"/>
    <w:rsid w:val="00AB4D6F"/>
    <w:rsid w:val="00AF12AE"/>
    <w:rsid w:val="00B04511"/>
    <w:rsid w:val="00B71656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FBD9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Normal (Web)"/>
    <w:basedOn w:val="a"/>
    <w:uiPriority w:val="99"/>
    <w:semiHidden/>
    <w:unhideWhenUsed/>
    <w:rsid w:val="00AF12A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sltarif/current_activities/proizvodstvennye-programmy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D400B5-1F7B-4564-82F3-EA7AE3F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dcterms:created xsi:type="dcterms:W3CDTF">2024-07-10T22:19:00Z</dcterms:created>
  <dcterms:modified xsi:type="dcterms:W3CDTF">2024-07-10T22:19:00Z</dcterms:modified>
</cp:coreProperties>
</file>