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E" w:rsidRDefault="00112648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DDE" w:rsidRDefault="00971DDE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71DDE" w:rsidRDefault="00971DD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1DDE" w:rsidRDefault="00971DDE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D84099" w:rsidRDefault="00D84099" w:rsidP="00D84099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D84099" w:rsidRDefault="00D84099" w:rsidP="00D84099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D84099" w:rsidRDefault="00D84099" w:rsidP="00D8409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D84099" w:rsidTr="00C62D17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D84099" w:rsidTr="00C62D17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D84099" w:rsidTr="00C62D17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84099" w:rsidRDefault="00D84099" w:rsidP="00C62D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099" w:rsidRDefault="00D84099" w:rsidP="00D840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D84099" w:rsidTr="00AF1995">
        <w:trPr>
          <w:jc w:val="center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D84099" w:rsidRDefault="00D84099" w:rsidP="00AF1995">
            <w:pPr>
              <w:widowControl w:val="0"/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D84099">
              <w:rPr>
                <w:rFonts w:ascii="Times New Roman" w:hAnsi="Times New Roman"/>
                <w:b/>
                <w:sz w:val="28"/>
              </w:rPr>
              <w:t xml:space="preserve">Об установлении тарифов на подключение (технологическое присоединение) к централизованной системе холодного водоснабжения по объекту </w:t>
            </w:r>
            <w:r w:rsidR="00AF1995" w:rsidRPr="00AF1995">
              <w:rPr>
                <w:rFonts w:ascii="Times New Roman" w:hAnsi="Times New Roman"/>
                <w:b/>
                <w:sz w:val="28"/>
              </w:rPr>
              <w:t>«Бетонно-растворная установка»</w:t>
            </w:r>
            <w:r w:rsidRPr="00D84099">
              <w:rPr>
                <w:rFonts w:ascii="Times New Roman" w:hAnsi="Times New Roman"/>
                <w:b/>
                <w:sz w:val="28"/>
              </w:rPr>
              <w:t xml:space="preserve"> в индивидуальном порядке</w:t>
            </w:r>
          </w:p>
        </w:tc>
      </w:tr>
    </w:tbl>
    <w:p w:rsidR="00971DDE" w:rsidRDefault="00971DDE" w:rsidP="00871F51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4722E2" w:rsidRDefault="004722E2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C0167D" w:rsidRDefault="00C0167D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C0167D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от 14.11.2022 № 2053 «Об особенностях индексации регулируемых цен (тарифов) с 1 декабря 2022 по 31 декабря 2023 и о внесении изменений в некоторые акты Правительства Российской Федерации»,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04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 xml:space="preserve"> № </w:t>
      </w:r>
      <w:proofErr w:type="spellStart"/>
      <w:r w:rsidRPr="00C0167D">
        <w:rPr>
          <w:rFonts w:ascii="Times New Roman" w:hAnsi="Times New Roman"/>
          <w:sz w:val="28"/>
        </w:rPr>
        <w:t>ххх</w:t>
      </w:r>
      <w:proofErr w:type="spellEnd"/>
      <w:r w:rsidRPr="00C0167D">
        <w:rPr>
          <w:rFonts w:ascii="Times New Roman" w:hAnsi="Times New Roman"/>
          <w:sz w:val="28"/>
        </w:rPr>
        <w:t xml:space="preserve">, на основании заявления КГУП «Камчатский водоканал» от </w:t>
      </w:r>
      <w:r w:rsidR="00D84099">
        <w:rPr>
          <w:rFonts w:ascii="Times New Roman" w:hAnsi="Times New Roman"/>
          <w:sz w:val="28"/>
        </w:rPr>
        <w:t>1</w:t>
      </w:r>
      <w:r w:rsidR="00AF1995">
        <w:rPr>
          <w:rFonts w:ascii="Times New Roman" w:hAnsi="Times New Roman"/>
          <w:sz w:val="28"/>
        </w:rPr>
        <w:t>2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r w:rsidR="00D84099">
        <w:rPr>
          <w:rFonts w:ascii="Times New Roman" w:hAnsi="Times New Roman"/>
          <w:sz w:val="28"/>
        </w:rPr>
        <w:t>24-</w:t>
      </w:r>
      <w:r w:rsidR="00AF1995">
        <w:rPr>
          <w:rFonts w:ascii="Times New Roman" w:hAnsi="Times New Roman"/>
          <w:sz w:val="28"/>
        </w:rPr>
        <w:t>03464</w:t>
      </w:r>
      <w:r w:rsidR="00D84099">
        <w:rPr>
          <w:rFonts w:ascii="Times New Roman" w:hAnsi="Times New Roman"/>
          <w:sz w:val="28"/>
        </w:rPr>
        <w:t>/06-02</w:t>
      </w:r>
      <w:r w:rsidRPr="00C0167D">
        <w:rPr>
          <w:rFonts w:ascii="Times New Roman" w:hAnsi="Times New Roman"/>
          <w:sz w:val="28"/>
        </w:rPr>
        <w:t xml:space="preserve"> (</w:t>
      </w:r>
      <w:proofErr w:type="spellStart"/>
      <w:r w:rsidRPr="00C0167D">
        <w:rPr>
          <w:rFonts w:ascii="Times New Roman" w:hAnsi="Times New Roman"/>
          <w:sz w:val="28"/>
        </w:rPr>
        <w:t>вх</w:t>
      </w:r>
      <w:proofErr w:type="spellEnd"/>
      <w:r w:rsidRPr="00C0167D">
        <w:rPr>
          <w:rFonts w:ascii="Times New Roman" w:hAnsi="Times New Roman"/>
          <w:sz w:val="28"/>
        </w:rPr>
        <w:t>. № 90/</w:t>
      </w:r>
      <w:r w:rsidR="00D84099">
        <w:rPr>
          <w:rFonts w:ascii="Times New Roman" w:hAnsi="Times New Roman"/>
          <w:sz w:val="28"/>
        </w:rPr>
        <w:t>81</w:t>
      </w:r>
      <w:r w:rsidR="00AF1995">
        <w:rPr>
          <w:rFonts w:ascii="Times New Roman" w:hAnsi="Times New Roman"/>
          <w:sz w:val="28"/>
        </w:rPr>
        <w:t>5</w:t>
      </w:r>
      <w:r w:rsidRPr="00C0167D">
        <w:rPr>
          <w:rFonts w:ascii="Times New Roman" w:hAnsi="Times New Roman"/>
          <w:sz w:val="28"/>
        </w:rPr>
        <w:t xml:space="preserve"> от </w:t>
      </w:r>
      <w:r w:rsidR="00D84099">
        <w:rPr>
          <w:rFonts w:ascii="Times New Roman" w:hAnsi="Times New Roman"/>
          <w:sz w:val="28"/>
        </w:rPr>
        <w:t>14</w:t>
      </w:r>
      <w:r w:rsidRPr="00C0167D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03</w:t>
      </w:r>
      <w:r w:rsidRPr="00C0167D"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 w:rsidRPr="00C0167D">
        <w:rPr>
          <w:rFonts w:ascii="Times New Roman" w:hAnsi="Times New Roman"/>
          <w:sz w:val="28"/>
        </w:rPr>
        <w:t>)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112648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71DDE" w:rsidRDefault="00971DDE" w:rsidP="004722E2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71F51" w:rsidRPr="00871F51" w:rsidRDefault="004E7FC6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FC6">
        <w:rPr>
          <w:rFonts w:ascii="Times New Roman" w:hAnsi="Times New Roman"/>
          <w:sz w:val="28"/>
        </w:rPr>
        <w:t xml:space="preserve">1. </w:t>
      </w:r>
      <w:r w:rsidR="00871F51" w:rsidRPr="00871F51">
        <w:rPr>
          <w:rFonts w:ascii="Times New Roman" w:hAnsi="Times New Roman"/>
          <w:sz w:val="28"/>
        </w:rPr>
        <w:t xml:space="preserve">Установить 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AF1995" w:rsidRPr="00AF1995">
        <w:rPr>
          <w:rFonts w:ascii="Times New Roman" w:hAnsi="Times New Roman"/>
          <w:sz w:val="28"/>
        </w:rPr>
        <w:t>«Бетонно-растворная установка»</w:t>
      </w:r>
      <w:r w:rsidR="00871F51" w:rsidRPr="00871F51">
        <w:rPr>
          <w:rFonts w:ascii="Times New Roman" w:hAnsi="Times New Roman"/>
          <w:sz w:val="28"/>
        </w:rPr>
        <w:t xml:space="preserve"> в индивидуальном порядке согласно приложению.</w:t>
      </w:r>
    </w:p>
    <w:p w:rsidR="00971DDE" w:rsidRDefault="00871F51" w:rsidP="00871F51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871F51">
        <w:rPr>
          <w:rFonts w:ascii="Times New Roman" w:hAnsi="Times New Roman"/>
          <w:sz w:val="28"/>
        </w:rPr>
        <w:lastRenderedPageBreak/>
        <w:t>2. Настоящее постановление вступает в силу через десять дней после его официального опубликования.</w:t>
      </w:r>
    </w:p>
    <w:p w:rsidR="00971DDE" w:rsidRDefault="00971D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835"/>
      </w:tblGrid>
      <w:tr w:rsidR="00971DDE" w:rsidTr="004722E2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753851" w:rsidP="00753851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</w:t>
            </w:r>
            <w:r w:rsidR="00112648">
              <w:rPr>
                <w:rFonts w:ascii="Times New Roman" w:hAnsi="Times New Roman"/>
                <w:sz w:val="28"/>
              </w:rPr>
              <w:t>у</w:t>
            </w:r>
            <w:r w:rsidR="00112648">
              <w:rPr>
                <w:rStyle w:val="1"/>
                <w:rFonts w:ascii="Times New Roman" w:hAnsi="Times New Roman"/>
                <w:sz w:val="28"/>
              </w:rPr>
              <w:t>ководител</w:t>
            </w:r>
            <w:r>
              <w:rPr>
                <w:rStyle w:val="1"/>
                <w:rFonts w:ascii="Times New Roman" w:hAnsi="Times New Roman"/>
                <w:sz w:val="28"/>
              </w:rPr>
              <w:t>ь</w:t>
            </w: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71DDE" w:rsidRDefault="00971DDE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971DDE" w:rsidRDefault="0011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71DDE" w:rsidRDefault="00971DDE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F1461A" w:rsidRDefault="00F1461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  <w:r w:rsidR="00F146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постановлению Региональной службы по тарифам и ценам Камчатского края</w:t>
      </w:r>
    </w:p>
    <w:p w:rsidR="00971DDE" w:rsidRDefault="00112648">
      <w:pPr>
        <w:spacing w:after="0" w:line="240" w:lineRule="auto"/>
        <w:ind w:left="481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D84099">
        <w:rPr>
          <w:rFonts w:ascii="Times New Roman" w:hAnsi="Times New Roman"/>
          <w:sz w:val="28"/>
        </w:rPr>
        <w:t>03</w:t>
      </w:r>
      <w:r w:rsidR="004722E2">
        <w:rPr>
          <w:rFonts w:ascii="Times New Roman" w:hAnsi="Times New Roman"/>
          <w:sz w:val="28"/>
        </w:rPr>
        <w:t>.</w:t>
      </w:r>
      <w:r w:rsidR="00D84099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.202</w:t>
      </w:r>
      <w:r w:rsidR="00D8409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№ </w:t>
      </w:r>
      <w:proofErr w:type="spellStart"/>
      <w:r w:rsidR="002B589C">
        <w:rPr>
          <w:rFonts w:ascii="Times New Roman" w:hAnsi="Times New Roman"/>
          <w:sz w:val="28"/>
        </w:rPr>
        <w:t>ххх</w:t>
      </w:r>
      <w:proofErr w:type="spellEnd"/>
    </w:p>
    <w:p w:rsidR="007C08BD" w:rsidRDefault="007C08BD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Default="00871F51">
      <w:pPr>
        <w:spacing w:after="0" w:line="240" w:lineRule="auto"/>
        <w:ind w:left="4819"/>
        <w:rPr>
          <w:rFonts w:ascii="Times New Roman" w:hAnsi="Times New Roman"/>
          <w:sz w:val="28"/>
        </w:rPr>
      </w:pPr>
    </w:p>
    <w:p w:rsidR="00871F51" w:rsidRPr="00871F51" w:rsidRDefault="00871F51" w:rsidP="00871F5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F51">
        <w:rPr>
          <w:rFonts w:ascii="Times New Roman" w:hAnsi="Times New Roman" w:cs="Times New Roman"/>
          <w:sz w:val="28"/>
          <w:szCs w:val="28"/>
        </w:rPr>
        <w:t xml:space="preserve">Размер платы за подключение (технологическое присоединение) к централизованной системе холодного водоснабжения КГУП «Камчатский водоканал» объекта </w:t>
      </w:r>
      <w:r w:rsidR="00AF1995" w:rsidRPr="00AF1995">
        <w:rPr>
          <w:rFonts w:ascii="Times New Roman" w:hAnsi="Times New Roman" w:cs="Times New Roman"/>
          <w:sz w:val="28"/>
          <w:szCs w:val="28"/>
        </w:rPr>
        <w:t>«Бетонно-растворная установка»</w:t>
      </w:r>
    </w:p>
    <w:p w:rsidR="00871F51" w:rsidRPr="001E5DAB" w:rsidRDefault="00871F51" w:rsidP="00871F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1" w:rsidRPr="004E657A" w:rsidRDefault="00871F51" w:rsidP="00871F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33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60"/>
        <w:gridCol w:w="4640"/>
        <w:gridCol w:w="1831"/>
        <w:gridCol w:w="2508"/>
      </w:tblGrid>
      <w:tr w:rsidR="00871F51" w:rsidRPr="00D8098D" w:rsidTr="00143FBD">
        <w:trPr>
          <w:trHeight w:val="473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Размер платы за подключение </w:t>
            </w:r>
          </w:p>
          <w:p w:rsidR="00871F51" w:rsidRPr="00CF4384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(без учета НДС)</w:t>
            </w:r>
          </w:p>
        </w:tc>
      </w:tr>
      <w:tr w:rsidR="00871F51" w:rsidRPr="00D8098D" w:rsidTr="00143FBD">
        <w:trPr>
          <w:trHeight w:val="1174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71F51" w:rsidRPr="00CF4384" w:rsidRDefault="00871F51" w:rsidP="002F0C4F">
            <w:pPr>
              <w:pStyle w:val="ConsPlusNormal"/>
              <w:ind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CF4384" w:rsidRDefault="00871F51" w:rsidP="002F0C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581A">
              <w:rPr>
                <w:rFonts w:ascii="Times New Roman" w:hAnsi="Times New Roman" w:cs="Times New Roman"/>
                <w:sz w:val="28"/>
                <w:szCs w:val="28"/>
              </w:rPr>
              <w:t>азмер платы за подключение (технологическое присоединение)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C1E6D" w:rsidRDefault="00871F51" w:rsidP="002F0C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8C1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51" w:rsidRPr="00871F51" w:rsidRDefault="00D84099" w:rsidP="00143FBD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108,144</w:t>
            </w:r>
          </w:p>
        </w:tc>
      </w:tr>
      <w:tr w:rsidR="00535C61" w:rsidRPr="00D8098D" w:rsidTr="00535C61">
        <w:trPr>
          <w:trHeight w:val="848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F42EA">
              <w:rPr>
                <w:rFonts w:ascii="Times New Roman" w:hAnsi="Times New Roman" w:cs="Times New Roman"/>
                <w:sz w:val="28"/>
                <w:szCs w:val="28"/>
              </w:rPr>
              <w:t>Расходы на строительство и модернизацию существующих объектов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B753FD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35C61" w:rsidRPr="00D8098D" w:rsidTr="00535C61">
        <w:trPr>
          <w:trHeight w:val="862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относимые на ставку за подключаемую нагрузку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Default="00535C61" w:rsidP="00535C61">
            <w:pPr>
              <w:ind w:right="352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108,144</w:t>
            </w:r>
          </w:p>
        </w:tc>
      </w:tr>
      <w:tr w:rsidR="00535C61" w:rsidRPr="00D8098D" w:rsidTr="00143FBD">
        <w:trPr>
          <w:trHeight w:val="851"/>
          <w:tblCellSpacing w:w="5" w:type="nil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ind w:right="107"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35C61" w:rsidRPr="00CF4384" w:rsidRDefault="00535C61" w:rsidP="00535C61">
            <w:pPr>
              <w:pStyle w:val="ConsPlusNormal"/>
              <w:ind w:left="67" w:righ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Подключаемая нагрузка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CF4384" w:rsidRDefault="00535C61" w:rsidP="00535C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384">
              <w:rPr>
                <w:rFonts w:ascii="Times New Roman" w:hAnsi="Times New Roman" w:cs="Times New Roman"/>
                <w:sz w:val="28"/>
                <w:szCs w:val="28"/>
              </w:rPr>
              <w:t xml:space="preserve">куб. 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C61" w:rsidRPr="00871F51" w:rsidRDefault="00AF1995" w:rsidP="00535C61">
            <w:pPr>
              <w:pStyle w:val="ConsPlusNormal"/>
              <w:ind w:right="35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360,15</w:t>
            </w:r>
          </w:p>
        </w:tc>
      </w:tr>
    </w:tbl>
    <w:p w:rsidR="00871F51" w:rsidRDefault="00871F51" w:rsidP="00031DAE">
      <w:pPr>
        <w:spacing w:after="0" w:line="240" w:lineRule="auto"/>
        <w:ind w:left="4819"/>
        <w:rPr>
          <w:rFonts w:ascii="Times New Roman" w:hAnsi="Times New Roman"/>
          <w:sz w:val="28"/>
        </w:rPr>
      </w:pPr>
      <w:bookmarkStart w:id="2" w:name="_GoBack"/>
      <w:bookmarkEnd w:id="2"/>
    </w:p>
    <w:sectPr w:rsidR="00871F51" w:rsidSect="004722E2">
      <w:pgSz w:w="11908" w:h="1684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356506"/>
    <w:multiLevelType w:val="multilevel"/>
    <w:tmpl w:val="B3AA2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7E5E29"/>
    <w:multiLevelType w:val="multilevel"/>
    <w:tmpl w:val="1CE4A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E"/>
    <w:rsid w:val="000315A8"/>
    <w:rsid w:val="00031DAE"/>
    <w:rsid w:val="00085D1C"/>
    <w:rsid w:val="00112648"/>
    <w:rsid w:val="00143FBD"/>
    <w:rsid w:val="002A40B9"/>
    <w:rsid w:val="002B589C"/>
    <w:rsid w:val="003837FD"/>
    <w:rsid w:val="003F3D8F"/>
    <w:rsid w:val="003F5369"/>
    <w:rsid w:val="00447481"/>
    <w:rsid w:val="004722E2"/>
    <w:rsid w:val="004E7FC6"/>
    <w:rsid w:val="00535C61"/>
    <w:rsid w:val="0055760B"/>
    <w:rsid w:val="005A0779"/>
    <w:rsid w:val="005C1ABA"/>
    <w:rsid w:val="00666483"/>
    <w:rsid w:val="006C127A"/>
    <w:rsid w:val="006E2C88"/>
    <w:rsid w:val="007462F3"/>
    <w:rsid w:val="00753851"/>
    <w:rsid w:val="007C08BD"/>
    <w:rsid w:val="008057D8"/>
    <w:rsid w:val="008377DD"/>
    <w:rsid w:val="00871F51"/>
    <w:rsid w:val="00875CA4"/>
    <w:rsid w:val="008D47E8"/>
    <w:rsid w:val="00950003"/>
    <w:rsid w:val="00971DDE"/>
    <w:rsid w:val="009777C6"/>
    <w:rsid w:val="00996EBC"/>
    <w:rsid w:val="00A2565A"/>
    <w:rsid w:val="00A86975"/>
    <w:rsid w:val="00AB4D6F"/>
    <w:rsid w:val="00AF1995"/>
    <w:rsid w:val="00B04511"/>
    <w:rsid w:val="00B42AB5"/>
    <w:rsid w:val="00B71656"/>
    <w:rsid w:val="00B96070"/>
    <w:rsid w:val="00C0167D"/>
    <w:rsid w:val="00D036BB"/>
    <w:rsid w:val="00D30771"/>
    <w:rsid w:val="00D55D7C"/>
    <w:rsid w:val="00D84099"/>
    <w:rsid w:val="00DA7605"/>
    <w:rsid w:val="00DB5193"/>
    <w:rsid w:val="00DC010E"/>
    <w:rsid w:val="00EE696A"/>
    <w:rsid w:val="00F1461A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A359"/>
  <w15:docId w15:val="{7E4D1B52-DF0E-46CA-B115-801CDE32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563C1" w:themeColor="hyperlink"/>
      <w:u w:val="single"/>
    </w:rPr>
  </w:style>
  <w:style w:type="character" w:customStyle="1" w:styleId="16">
    <w:name w:val="Гиперссылка1"/>
    <w:basedOn w:val="17"/>
    <w:link w:val="14"/>
    <w:rPr>
      <w:color w:val="0563C1" w:themeColor="hyperlink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4E7FC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styleId="af1">
    <w:name w:val="List Paragraph"/>
    <w:basedOn w:val="a"/>
    <w:uiPriority w:val="34"/>
    <w:qFormat/>
    <w:rsid w:val="00DB5193"/>
    <w:pPr>
      <w:spacing w:after="0"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4474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2">
    <w:name w:val="Body Text Indent"/>
    <w:basedOn w:val="a"/>
    <w:link w:val="af3"/>
    <w:rsid w:val="00C0167D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rsid w:val="00C0167D"/>
    <w:rPr>
      <w:rFonts w:ascii="Times New Roman" w:hAnsi="Times New Roman"/>
      <w:color w:val="auto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Сысса Ольга Александровна</dc:creator>
  <cp:lastModifiedBy>Затюра Ольга Борисовна</cp:lastModifiedBy>
  <cp:revision>26</cp:revision>
  <dcterms:created xsi:type="dcterms:W3CDTF">2023-10-30T09:54:00Z</dcterms:created>
  <dcterms:modified xsi:type="dcterms:W3CDTF">2024-03-19T23:33:00Z</dcterms:modified>
</cp:coreProperties>
</file>