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A0651" w:rsidRPr="002A0651" w:rsidRDefault="009313FE" w:rsidP="002A065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A0651" w:rsidRPr="002A0651">
              <w:rPr>
                <w:rFonts w:ascii="Times New Roman" w:hAnsi="Times New Roman"/>
                <w:b/>
                <w:sz w:val="28"/>
              </w:rPr>
              <w:t xml:space="preserve">тарифов в сфере теплоснабжения </w:t>
            </w:r>
          </w:p>
          <w:p w:rsidR="00A63B9B" w:rsidRDefault="002A0651" w:rsidP="00D85DE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A0651">
              <w:rPr>
                <w:rFonts w:ascii="Times New Roman" w:hAnsi="Times New Roman"/>
                <w:b/>
                <w:sz w:val="28"/>
              </w:rPr>
              <w:t>АО «</w:t>
            </w:r>
            <w:r w:rsidR="00D85DEC">
              <w:rPr>
                <w:rFonts w:ascii="Times New Roman" w:hAnsi="Times New Roman"/>
                <w:b/>
                <w:sz w:val="28"/>
              </w:rPr>
              <w:t>ОССОРА</w:t>
            </w:r>
            <w:r w:rsidRPr="002A0651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D85DEC" w:rsidRPr="00D85DEC">
              <w:rPr>
                <w:rFonts w:ascii="Times New Roman" w:hAnsi="Times New Roman"/>
                <w:b/>
                <w:sz w:val="28"/>
              </w:rPr>
              <w:t>на территории сельского поселения «поселок Оссора» и сельского поселения «село Карага» Карагинског</w:t>
            </w:r>
            <w:r w:rsidR="00D85DEC">
              <w:rPr>
                <w:rFonts w:ascii="Times New Roman" w:hAnsi="Times New Roman"/>
                <w:b/>
                <w:sz w:val="28"/>
              </w:rPr>
              <w:t>о муниципального района, на 2024-2028</w:t>
            </w:r>
            <w:r w:rsidR="00D85DEC" w:rsidRPr="00D85DEC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D85DEC">
        <w:rPr>
          <w:rFonts w:ascii="Times New Roman" w:eastAsia="Calibri" w:hAnsi="Times New Roman"/>
          <w:color w:val="auto"/>
          <w:sz w:val="28"/>
          <w:szCs w:val="28"/>
        </w:rPr>
        <w:t xml:space="preserve"> на основании заявления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АО «</w:t>
      </w:r>
      <w:r w:rsidR="00D85DEC">
        <w:rPr>
          <w:rFonts w:ascii="Times New Roman" w:eastAsia="Calibri" w:hAnsi="Times New Roman"/>
          <w:color w:val="auto"/>
          <w:sz w:val="28"/>
          <w:szCs w:val="28"/>
        </w:rPr>
        <w:t>ОССОРА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» от </w:t>
      </w:r>
      <w:r w:rsidR="00D85DEC" w:rsidRPr="00D85DEC">
        <w:rPr>
          <w:rFonts w:ascii="Times New Roman" w:eastAsia="Calibri" w:hAnsi="Times New Roman"/>
          <w:color w:val="auto"/>
          <w:sz w:val="28"/>
          <w:szCs w:val="28"/>
        </w:rPr>
        <w:t>21.04.2023 № 720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D85DEC">
        <w:rPr>
          <w:rFonts w:ascii="Times New Roman" w:hAnsi="Times New Roman"/>
          <w:bCs/>
          <w:sz w:val="28"/>
        </w:rPr>
        <w:t>ОССОРА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="00D85DEC">
        <w:rPr>
          <w:rFonts w:ascii="Times New Roman" w:hAnsi="Times New Roman"/>
          <w:sz w:val="28"/>
        </w:rPr>
        <w:t>сельского поселения «поселок Оссора» Карагинского муниципального района</w:t>
      </w:r>
      <w:r w:rsidR="0043123C" w:rsidRPr="0043123C">
        <w:rPr>
          <w:rFonts w:ascii="Times New Roman" w:hAnsi="Times New Roman"/>
          <w:sz w:val="28"/>
        </w:rPr>
        <w:t xml:space="preserve">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 xml:space="preserve">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</w:t>
      </w:r>
      <w:r w:rsidRPr="005D1A7F">
        <w:rPr>
          <w:rFonts w:ascii="Times New Roman" w:hAnsi="Times New Roman"/>
          <w:sz w:val="28"/>
        </w:rPr>
        <w:t xml:space="preserve"> согласно приложению 1.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D85DEC">
        <w:rPr>
          <w:rFonts w:ascii="Times New Roman" w:hAnsi="Times New Roman"/>
          <w:bCs/>
          <w:sz w:val="28"/>
        </w:rPr>
        <w:t>ОССОРА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="0043123C" w:rsidRPr="0043123C">
        <w:rPr>
          <w:rFonts w:ascii="Times New Roman" w:hAnsi="Times New Roman"/>
          <w:bCs/>
          <w:sz w:val="28"/>
        </w:rPr>
        <w:t xml:space="preserve">сельского поселения </w:t>
      </w:r>
      <w:r w:rsidR="00D85DEC">
        <w:rPr>
          <w:rFonts w:ascii="Times New Roman" w:hAnsi="Times New Roman"/>
          <w:bCs/>
          <w:sz w:val="28"/>
        </w:rPr>
        <w:t>«село Карага» Карагинского</w:t>
      </w:r>
      <w:r w:rsidR="0043123C" w:rsidRPr="0043123C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с применением</w:t>
      </w:r>
      <w:r w:rsidR="0043123C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>метода</w:t>
      </w:r>
      <w:r w:rsidR="00492857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>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Pr="005D1A7F">
        <w:rPr>
          <w:rFonts w:ascii="Times New Roman" w:hAnsi="Times New Roman"/>
          <w:sz w:val="28"/>
        </w:rPr>
        <w:t>.</w:t>
      </w:r>
    </w:p>
    <w:p w:rsidR="005D1A7F" w:rsidRPr="0043123C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lastRenderedPageBreak/>
        <w:t xml:space="preserve">Утвердить экономически обоснованные тарифы </w:t>
      </w:r>
      <w:r w:rsidRPr="0043123C">
        <w:rPr>
          <w:rFonts w:ascii="Times New Roman" w:hAnsi="Times New Roman"/>
          <w:bCs/>
          <w:sz w:val="28"/>
        </w:rPr>
        <w:t>на тепловую энергию,</w:t>
      </w:r>
      <w:r w:rsidRPr="0043123C">
        <w:rPr>
          <w:rFonts w:ascii="Times New Roman" w:hAnsi="Times New Roman"/>
          <w:sz w:val="28"/>
        </w:rPr>
        <w:t xml:space="preserve"> поставляемую АО</w:t>
      </w:r>
      <w:r w:rsidRPr="0043123C">
        <w:rPr>
          <w:rFonts w:ascii="Times New Roman" w:hAnsi="Times New Roman"/>
          <w:bCs/>
          <w:sz w:val="28"/>
        </w:rPr>
        <w:t xml:space="preserve"> «</w:t>
      </w:r>
      <w:r w:rsidR="00492857">
        <w:rPr>
          <w:rFonts w:ascii="Times New Roman" w:hAnsi="Times New Roman"/>
          <w:bCs/>
          <w:sz w:val="28"/>
        </w:rPr>
        <w:t>ОССОРА</w:t>
      </w:r>
      <w:r w:rsidRPr="0043123C">
        <w:rPr>
          <w:rFonts w:ascii="Times New Roman" w:hAnsi="Times New Roman"/>
          <w:bCs/>
          <w:sz w:val="28"/>
        </w:rPr>
        <w:t>»</w:t>
      </w:r>
      <w:r w:rsidRPr="0043123C">
        <w:rPr>
          <w:rFonts w:ascii="Times New Roman" w:hAnsi="Times New Roman"/>
          <w:sz w:val="28"/>
        </w:rPr>
        <w:t xml:space="preserve"> потребителям </w:t>
      </w:r>
      <w:r w:rsidR="00492857" w:rsidRPr="00492857">
        <w:rPr>
          <w:rFonts w:ascii="Times New Roman" w:hAnsi="Times New Roman"/>
          <w:bCs/>
          <w:sz w:val="28"/>
        </w:rPr>
        <w:t>сельского поселения «поселок Оссора» Карагинского муниципального района Камчатского края</w:t>
      </w:r>
      <w:r w:rsidRPr="0043123C">
        <w:rPr>
          <w:rFonts w:ascii="Times New Roman" w:hAnsi="Times New Roman"/>
          <w:bCs/>
          <w:sz w:val="28"/>
        </w:rPr>
        <w:t xml:space="preserve"> на 2024 - 2028 годы</w:t>
      </w:r>
      <w:r w:rsidR="00492857">
        <w:rPr>
          <w:rFonts w:ascii="Times New Roman" w:hAnsi="Times New Roman"/>
          <w:sz w:val="28"/>
        </w:rPr>
        <w:t xml:space="preserve"> согласно приложению 3</w:t>
      </w:r>
      <w:r w:rsidRPr="0043123C">
        <w:rPr>
          <w:rFonts w:ascii="Times New Roman" w:hAnsi="Times New Roman"/>
          <w:sz w:val="28"/>
        </w:rPr>
        <w:t>.</w:t>
      </w:r>
    </w:p>
    <w:p w:rsidR="005D1A7F" w:rsidRPr="0043123C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43123C">
        <w:rPr>
          <w:rFonts w:ascii="Times New Roman" w:hAnsi="Times New Roman"/>
          <w:bCs/>
          <w:sz w:val="28"/>
        </w:rPr>
        <w:t>на тепловую энергию,</w:t>
      </w:r>
      <w:r w:rsidRPr="0043123C">
        <w:rPr>
          <w:rFonts w:ascii="Times New Roman" w:hAnsi="Times New Roman"/>
          <w:sz w:val="28"/>
        </w:rPr>
        <w:t xml:space="preserve"> поставляемую АО</w:t>
      </w:r>
      <w:r w:rsidRPr="0043123C">
        <w:rPr>
          <w:rFonts w:ascii="Times New Roman" w:hAnsi="Times New Roman"/>
          <w:bCs/>
          <w:sz w:val="28"/>
        </w:rPr>
        <w:t xml:space="preserve"> «</w:t>
      </w:r>
      <w:r w:rsidR="00492857">
        <w:rPr>
          <w:rFonts w:ascii="Times New Roman" w:hAnsi="Times New Roman"/>
          <w:bCs/>
          <w:sz w:val="28"/>
        </w:rPr>
        <w:t>ОССОРА</w:t>
      </w:r>
      <w:r w:rsidRPr="0043123C">
        <w:rPr>
          <w:rFonts w:ascii="Times New Roman" w:hAnsi="Times New Roman"/>
          <w:bCs/>
          <w:sz w:val="28"/>
        </w:rPr>
        <w:t>»</w:t>
      </w:r>
      <w:r w:rsidRPr="0043123C">
        <w:rPr>
          <w:rFonts w:ascii="Times New Roman" w:hAnsi="Times New Roman"/>
          <w:sz w:val="28"/>
        </w:rPr>
        <w:t xml:space="preserve"> потребителям </w:t>
      </w:r>
      <w:r w:rsidR="00492857" w:rsidRPr="00492857">
        <w:rPr>
          <w:rFonts w:ascii="Times New Roman" w:hAnsi="Times New Roman"/>
          <w:bCs/>
          <w:sz w:val="28"/>
        </w:rPr>
        <w:t>сельского поселения «село Карага» Карагинского муниципального района Камчатского края</w:t>
      </w:r>
      <w:r w:rsidRPr="0043123C">
        <w:rPr>
          <w:rFonts w:ascii="Times New Roman" w:hAnsi="Times New Roman"/>
          <w:bCs/>
          <w:sz w:val="28"/>
        </w:rPr>
        <w:t xml:space="preserve"> на 2024 - 2028 годы</w:t>
      </w:r>
      <w:r w:rsidR="00492857">
        <w:rPr>
          <w:rFonts w:ascii="Times New Roman" w:hAnsi="Times New Roman"/>
          <w:sz w:val="28"/>
        </w:rPr>
        <w:t xml:space="preserve"> согласно приложению 4</w:t>
      </w:r>
      <w:r w:rsidRPr="0043123C">
        <w:rPr>
          <w:rFonts w:ascii="Times New Roman" w:hAnsi="Times New Roman"/>
          <w:sz w:val="28"/>
        </w:rPr>
        <w:t>.</w:t>
      </w:r>
    </w:p>
    <w:p w:rsidR="000F25D1" w:rsidRPr="0043123C" w:rsidRDefault="00492857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557AF" w:rsidRPr="0043123C">
        <w:rPr>
          <w:rFonts w:ascii="Times New Roman" w:hAnsi="Times New Roman"/>
          <w:sz w:val="28"/>
        </w:rPr>
        <w:t>.</w:t>
      </w:r>
      <w:r w:rsidR="000F25D1" w:rsidRPr="0043123C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 w:rsidRPr="0043123C">
        <w:rPr>
          <w:rFonts w:ascii="Times New Roman" w:hAnsi="Times New Roman"/>
          <w:sz w:val="28"/>
        </w:rPr>
        <w:t xml:space="preserve">с </w:t>
      </w:r>
      <w:r w:rsidR="005D1A7F" w:rsidRPr="0043123C">
        <w:rPr>
          <w:rFonts w:ascii="Times New Roman" w:hAnsi="Times New Roman"/>
          <w:sz w:val="28"/>
        </w:rPr>
        <w:t>1 января 2024 года</w:t>
      </w:r>
      <w:r w:rsidR="000F25D1" w:rsidRPr="0043123C">
        <w:rPr>
          <w:rFonts w:ascii="Times New Roman" w:hAnsi="Times New Roman"/>
          <w:sz w:val="28"/>
        </w:rPr>
        <w:t>.</w:t>
      </w:r>
    </w:p>
    <w:p w:rsidR="00580CB9" w:rsidRPr="0043123C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Pr="0043123C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5D1A7F" w:rsidRPr="005D1A7F" w:rsidRDefault="005D1A7F" w:rsidP="005D1A7F">
      <w:pPr>
        <w:spacing w:after="0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3123C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 к постановлению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Региональной службы по тарифам и ценам Камчатского края </w:t>
      </w:r>
    </w:p>
    <w:p w:rsidR="005D1A7F" w:rsidRPr="005D1A7F" w:rsidRDefault="005D1A7F" w:rsidP="005D1A7F">
      <w:pPr>
        <w:spacing w:after="0"/>
        <w:ind w:left="5103" w:firstLine="3969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r w:rsidR="00492857">
        <w:rPr>
          <w:rFonts w:ascii="Times New Roman" w:eastAsia="Calibri" w:hAnsi="Times New Roman"/>
          <w:bCs/>
          <w:color w:val="auto"/>
          <w:sz w:val="28"/>
          <w:szCs w:val="28"/>
        </w:rPr>
        <w:t>ОССОРА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территории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492857" w:rsidRPr="00492857">
        <w:rPr>
          <w:rFonts w:ascii="Times New Roman" w:eastAsia="Calibri" w:hAnsi="Times New Roman"/>
          <w:bCs/>
          <w:color w:val="auto"/>
          <w:sz w:val="28"/>
          <w:szCs w:val="28"/>
        </w:rPr>
        <w:t>сельского поселения «поселок Оссора» Карагинского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</w:t>
      </w:r>
      <w:r w:rsidRPr="00492857">
        <w:rPr>
          <w:rFonts w:eastAsia="Calibri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2B4EC4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№</w:t>
            </w:r>
            <w:r w:rsidR="005D1A7F"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5D1A7F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23D46" w:rsidRPr="00423D46" w:rsidRDefault="00423D46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5D1A7F">
        <w:rPr>
          <w:rFonts w:ascii="Times New Roman" w:eastAsia="Calibri" w:hAnsi="Times New Roman"/>
          <w:color w:val="auto"/>
          <w:sz w:val="28"/>
          <w:szCs w:val="24"/>
        </w:rPr>
        <w:t>2</w:t>
      </w:r>
      <w:r w:rsidR="001E7386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23D46" w:rsidRPr="00423D46" w:rsidRDefault="00423D46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>
        <w:rPr>
          <w:rFonts w:ascii="Times New Roman" w:eastAsia="Calibri" w:hAnsi="Times New Roman"/>
          <w:color w:val="auto"/>
          <w:sz w:val="28"/>
          <w:szCs w:val="24"/>
        </w:rPr>
        <w:t>.2023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r w:rsidR="00492857">
        <w:rPr>
          <w:rFonts w:ascii="Times New Roman" w:eastAsia="Calibri" w:hAnsi="Times New Roman"/>
          <w:bCs/>
          <w:color w:val="auto"/>
          <w:sz w:val="28"/>
          <w:szCs w:val="28"/>
        </w:rPr>
        <w:t>ОССОРА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территории </w:t>
      </w:r>
      <w:r w:rsidR="00492857" w:rsidRPr="00492857">
        <w:rPr>
          <w:rFonts w:ascii="Times New Roman" w:eastAsia="Calibri" w:hAnsi="Times New Roman"/>
          <w:bCs/>
          <w:color w:val="auto"/>
          <w:sz w:val="28"/>
          <w:szCs w:val="28"/>
        </w:rPr>
        <w:t>сельского поселения «село Карага» Карагинского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х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DD401B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4F68EE" w:rsidRDefault="004F68EE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4F68EE" w:rsidRDefault="004F68EE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4F68EE" w:rsidRDefault="004F68EE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4F68EE" w:rsidRDefault="004F68EE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4F68EE" w:rsidRDefault="004F68EE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0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5D1A7F" w:rsidSect="005D1A7F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5D1A7F" w:rsidRPr="005D1A7F" w:rsidRDefault="00492857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3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23D46" w:rsidRDefault="00423D46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 w:rsidR="005D1A7F"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492857" w:rsidRPr="00492857">
        <w:rPr>
          <w:rFonts w:ascii="Times New Roman" w:eastAsia="Calibri" w:hAnsi="Times New Roman"/>
          <w:bCs/>
          <w:color w:val="auto"/>
          <w:sz w:val="28"/>
          <w:szCs w:val="28"/>
        </w:rPr>
        <w:t>АО «ОССОРА» потребителям сельского поселения «поселок Оссора» Карагинского муниципального района Камчатского края</w:t>
      </w:r>
      <w:r w:rsidR="00492857">
        <w:rPr>
          <w:rFonts w:ascii="Times New Roman" w:hAnsi="Times New Roman"/>
          <w:sz w:val="28"/>
        </w:rPr>
        <w:t xml:space="preserve"> 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>на 2024 - 2028 годы</w:t>
      </w:r>
    </w:p>
    <w:p w:rsid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762068" w:rsidP="0076206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762068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762068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762068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762068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eastAsia="Calibri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762068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eastAsia="Calibri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51" w:rsidRPr="00BF771A" w:rsidRDefault="00762068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eastAsia="Calibri" w:hAnsi="Times New Roman"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D03E51" w:rsidRPr="00E26A46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BF771A" w:rsidRDefault="00762068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51" w:rsidRPr="00BF771A" w:rsidRDefault="00762068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62068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BF771A" w:rsidRDefault="00762068" w:rsidP="00DD401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62068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387267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387267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387267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3E51" w:rsidRPr="00BF771A" w:rsidRDefault="00387267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3E51" w:rsidRPr="00BF771A" w:rsidRDefault="00387267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387267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E51" w:rsidRPr="00BF771A" w:rsidRDefault="00387267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BF771A" w:rsidRDefault="00387267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E51" w:rsidRPr="00BF771A" w:rsidRDefault="00387267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BF771A" w:rsidRDefault="00387267" w:rsidP="005D1A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23D46" w:rsidRPr="00423D46" w:rsidRDefault="00423D46" w:rsidP="00423D4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23D46" w:rsidRPr="00423D46" w:rsidRDefault="00423D46" w:rsidP="00423D4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812AF" w:rsidRDefault="00E812A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  <w:bookmarkStart w:id="2" w:name="_GoBack"/>
      <w:bookmarkEnd w:id="2"/>
    </w:p>
    <w:p w:rsidR="005D1A7F" w:rsidRPr="005D1A7F" w:rsidRDefault="00492857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4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492857" w:rsidRPr="00492857">
        <w:rPr>
          <w:rFonts w:ascii="Times New Roman" w:eastAsia="Calibri" w:hAnsi="Times New Roman"/>
          <w:bCs/>
          <w:color w:val="auto"/>
          <w:sz w:val="28"/>
          <w:szCs w:val="28"/>
        </w:rPr>
        <w:t>АО «ОССОРА» потребителям сельского поселения «село Карага» Карагинского муниципального района Камчатского края</w:t>
      </w:r>
      <w:r w:rsidRP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2024 - 2028 годы</w:t>
      </w: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372B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9372B" w:rsidRPr="00B97537" w:rsidRDefault="0049372B" w:rsidP="0049372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9372B" w:rsidRPr="00B97537" w:rsidRDefault="0049372B" w:rsidP="004937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9372B" w:rsidRPr="009227CD" w:rsidRDefault="00387267" w:rsidP="0049372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74" w:rsidRPr="009227CD" w:rsidRDefault="00387267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A27F74" w:rsidRPr="00E26A46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74" w:rsidRPr="009227CD" w:rsidRDefault="00387267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387267" w:rsidP="0049372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87267">
              <w:rPr>
                <w:rFonts w:ascii="Times New Roman" w:hAnsi="Times New Roman"/>
                <w:bCs/>
                <w:highlight w:val="yellow"/>
              </w:rPr>
              <w:t>10 588,64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bCs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F74" w:rsidRPr="009227CD" w:rsidRDefault="00387267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F74" w:rsidRPr="009227CD" w:rsidRDefault="00387267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87267">
              <w:rPr>
                <w:rFonts w:ascii="Times New Roman" w:eastAsia="Calibri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9227CD" w:rsidRDefault="00387267" w:rsidP="00DD401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7267">
              <w:rPr>
                <w:rFonts w:ascii="Times New Roman" w:hAnsi="Times New Roman"/>
                <w:highlight w:val="yellow"/>
              </w:rPr>
              <w:t>12 706,37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sectPr w:rsidR="005D1A7F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EC" w:rsidRDefault="00D85DEC" w:rsidP="0043123C">
      <w:pPr>
        <w:spacing w:after="0" w:line="240" w:lineRule="auto"/>
      </w:pPr>
      <w:r>
        <w:separator/>
      </w:r>
    </w:p>
  </w:endnote>
  <w:endnote w:type="continuationSeparator" w:id="0">
    <w:p w:rsidR="00D85DEC" w:rsidRDefault="00D85DEC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EC" w:rsidRDefault="00D85DEC" w:rsidP="0043123C">
      <w:pPr>
        <w:spacing w:after="0" w:line="240" w:lineRule="auto"/>
      </w:pPr>
      <w:r>
        <w:separator/>
      </w:r>
    </w:p>
  </w:footnote>
  <w:footnote w:type="continuationSeparator" w:id="0">
    <w:p w:rsidR="00D85DEC" w:rsidRDefault="00D85DEC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33B06"/>
    <w:rsid w:val="001E7386"/>
    <w:rsid w:val="002247F7"/>
    <w:rsid w:val="002557AF"/>
    <w:rsid w:val="002904A8"/>
    <w:rsid w:val="002A0651"/>
    <w:rsid w:val="002B4EC4"/>
    <w:rsid w:val="002C4091"/>
    <w:rsid w:val="002C609A"/>
    <w:rsid w:val="00334B95"/>
    <w:rsid w:val="003723FA"/>
    <w:rsid w:val="00387267"/>
    <w:rsid w:val="0038794C"/>
    <w:rsid w:val="00387D98"/>
    <w:rsid w:val="00423D46"/>
    <w:rsid w:val="00426381"/>
    <w:rsid w:val="0043123C"/>
    <w:rsid w:val="00492857"/>
    <w:rsid w:val="0049372B"/>
    <w:rsid w:val="004B360F"/>
    <w:rsid w:val="004C2081"/>
    <w:rsid w:val="004F1A91"/>
    <w:rsid w:val="004F68EE"/>
    <w:rsid w:val="00580CB9"/>
    <w:rsid w:val="005A3724"/>
    <w:rsid w:val="005C349F"/>
    <w:rsid w:val="005D1A7F"/>
    <w:rsid w:val="006363C0"/>
    <w:rsid w:val="007352B8"/>
    <w:rsid w:val="00760B9D"/>
    <w:rsid w:val="00762068"/>
    <w:rsid w:val="007A2E0B"/>
    <w:rsid w:val="00812A78"/>
    <w:rsid w:val="009227CD"/>
    <w:rsid w:val="009313FE"/>
    <w:rsid w:val="00951F6D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B5E0C"/>
    <w:rsid w:val="00BF6B79"/>
    <w:rsid w:val="00BF771A"/>
    <w:rsid w:val="00C712E7"/>
    <w:rsid w:val="00CB6A27"/>
    <w:rsid w:val="00D03E51"/>
    <w:rsid w:val="00D13243"/>
    <w:rsid w:val="00D233B2"/>
    <w:rsid w:val="00D85DEC"/>
    <w:rsid w:val="00DB4250"/>
    <w:rsid w:val="00DD401B"/>
    <w:rsid w:val="00E7276E"/>
    <w:rsid w:val="00E812AF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80AD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72284652FB85724EFAE5092DD8B0ECBAE1CB7D8BBFB6C599B4589A50232B1A3EACDC60FBCA02K3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02A1-8608-4271-89FA-AB870760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12</cp:revision>
  <cp:lastPrinted>2023-11-23T01:17:00Z</cp:lastPrinted>
  <dcterms:created xsi:type="dcterms:W3CDTF">2023-11-17T03:31:00Z</dcterms:created>
  <dcterms:modified xsi:type="dcterms:W3CDTF">2023-11-29T22:43:00Z</dcterms:modified>
</cp:coreProperties>
</file>