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0348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471E9" w:rsidTr="00161B2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47B1" w:rsidRDefault="005E2B55" w:rsidP="00B147B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4457DB">
              <w:rPr>
                <w:rFonts w:ascii="Times New Roman" w:hAnsi="Times New Roman"/>
                <w:b/>
                <w:sz w:val="28"/>
              </w:rPr>
              <w:t>АО «Заозерный» потребителям Петропавловск-Камчатского городского округа</w:t>
            </w:r>
            <w:r w:rsidR="00161B2D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471E9" w:rsidRDefault="005E2B55" w:rsidP="00B147B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>на 20</w:t>
            </w:r>
            <w:r>
              <w:rPr>
                <w:rFonts w:ascii="Times New Roman" w:hAnsi="Times New Roman"/>
                <w:b/>
                <w:sz w:val="28"/>
              </w:rPr>
              <w:t>24</w:t>
            </w:r>
            <w:r w:rsidRPr="005E2B55">
              <w:rPr>
                <w:rFonts w:ascii="Times New Roman" w:hAnsi="Times New Roman"/>
                <w:b/>
                <w:sz w:val="28"/>
              </w:rPr>
              <w:t>-20</w:t>
            </w:r>
            <w:r>
              <w:rPr>
                <w:rFonts w:ascii="Times New Roman" w:hAnsi="Times New Roman"/>
                <w:b/>
                <w:sz w:val="28"/>
              </w:rPr>
              <w:t>28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2B55" w:rsidRDefault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="00161B2D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147B1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 w:rsidR="00B147B1">
        <w:rPr>
          <w:rFonts w:ascii="Times New Roman" w:hAnsi="Times New Roman"/>
          <w:sz w:val="28"/>
        </w:rPr>
        <w:t>ХХХ</w:t>
      </w:r>
      <w:r w:rsidR="004457DB">
        <w:rPr>
          <w:rFonts w:ascii="Times New Roman" w:hAnsi="Times New Roman"/>
          <w:sz w:val="28"/>
        </w:rPr>
        <w:t>.</w:t>
      </w:r>
    </w:p>
    <w:p w:rsidR="005E2B55" w:rsidRDefault="005E2B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ПОСТАНОВЛЯЮ: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Default="0085079A" w:rsidP="00B147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="004457DB">
        <w:rPr>
          <w:rFonts w:ascii="Times New Roman" w:hAnsi="Times New Roman"/>
          <w:sz w:val="28"/>
        </w:rPr>
        <w:t>АО «Заозерный»</w:t>
      </w:r>
      <w:r w:rsidR="00B147B1" w:rsidRPr="00B147B1">
        <w:rPr>
          <w:rFonts w:ascii="Times New Roman" w:hAnsi="Times New Roman"/>
          <w:sz w:val="28"/>
        </w:rPr>
        <w:t xml:space="preserve"> в сфере холодного водоснабжения (питьевого водоснабжения) </w:t>
      </w:r>
      <w:r w:rsidR="00B147B1">
        <w:rPr>
          <w:rFonts w:ascii="Times New Roman" w:hAnsi="Times New Roman"/>
          <w:sz w:val="28"/>
        </w:rPr>
        <w:t>в</w:t>
      </w:r>
      <w:r w:rsidR="00B147B1" w:rsidRPr="00B147B1">
        <w:rPr>
          <w:rFonts w:ascii="Times New Roman" w:hAnsi="Times New Roman"/>
          <w:sz w:val="28"/>
        </w:rPr>
        <w:t xml:space="preserve"> </w:t>
      </w:r>
      <w:r w:rsidR="004457DB">
        <w:rPr>
          <w:rFonts w:ascii="Times New Roman" w:hAnsi="Times New Roman"/>
          <w:sz w:val="28"/>
        </w:rPr>
        <w:t>Петропавловск-Камчатском городском округе</w:t>
      </w:r>
      <w:r w:rsidR="00161B2D" w:rsidRPr="00B147B1">
        <w:rPr>
          <w:rFonts w:ascii="Times New Roman" w:hAnsi="Times New Roman"/>
          <w:sz w:val="28"/>
        </w:rPr>
        <w:t xml:space="preserve"> </w:t>
      </w:r>
      <w:r w:rsidRPr="00B147B1">
        <w:rPr>
          <w:rFonts w:ascii="Times New Roman" w:hAnsi="Times New Roman"/>
          <w:sz w:val="28"/>
        </w:rPr>
        <w:t>на 202</w:t>
      </w:r>
      <w:r w:rsidR="00E329E1" w:rsidRPr="00B147B1">
        <w:rPr>
          <w:rFonts w:ascii="Times New Roman" w:hAnsi="Times New Roman"/>
          <w:sz w:val="28"/>
        </w:rPr>
        <w:t>4</w:t>
      </w:r>
      <w:r w:rsidRPr="00B147B1">
        <w:rPr>
          <w:rFonts w:ascii="Times New Roman" w:hAnsi="Times New Roman"/>
          <w:sz w:val="28"/>
        </w:rPr>
        <w:t>-202</w:t>
      </w:r>
      <w:r w:rsidR="00E329E1" w:rsidRPr="00B147B1">
        <w:rPr>
          <w:rFonts w:ascii="Times New Roman" w:hAnsi="Times New Roman"/>
          <w:sz w:val="28"/>
        </w:rPr>
        <w:t>8</w:t>
      </w:r>
      <w:r w:rsidRPr="00B147B1">
        <w:rPr>
          <w:rFonts w:ascii="Times New Roman" w:hAnsi="Times New Roman"/>
          <w:sz w:val="28"/>
        </w:rPr>
        <w:t xml:space="preserve"> годы согласно приложению 1.</w:t>
      </w:r>
    </w:p>
    <w:p w:rsidR="00B051BF" w:rsidRPr="004457DB" w:rsidRDefault="0085079A" w:rsidP="004457D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147B1">
        <w:rPr>
          <w:rFonts w:ascii="Times New Roman" w:hAnsi="Times New Roman"/>
          <w:sz w:val="28"/>
        </w:rPr>
        <w:t xml:space="preserve">Утвердить </w:t>
      </w:r>
      <w:r w:rsidR="00B147B1" w:rsidRPr="00B147B1">
        <w:rPr>
          <w:rFonts w:ascii="Times New Roman" w:hAnsi="Times New Roman"/>
          <w:sz w:val="28"/>
        </w:rPr>
        <w:t>долгосрочные</w:t>
      </w:r>
      <w:r w:rsidR="00B147B1">
        <w:rPr>
          <w:rFonts w:ascii="Times New Roman" w:hAnsi="Times New Roman"/>
          <w:sz w:val="28"/>
        </w:rPr>
        <w:t xml:space="preserve"> </w:t>
      </w:r>
      <w:r w:rsidR="00B147B1" w:rsidRPr="00B147B1">
        <w:rPr>
          <w:rFonts w:ascii="Times New Roman" w:hAnsi="Times New Roman"/>
          <w:sz w:val="28"/>
        </w:rPr>
        <w:t>параметры</w:t>
      </w:r>
      <w:r w:rsidRPr="00B147B1">
        <w:rPr>
          <w:rFonts w:ascii="Times New Roman" w:hAnsi="Times New Roman"/>
          <w:sz w:val="28"/>
        </w:rPr>
        <w:t xml:space="preserve"> регулирования </w:t>
      </w:r>
      <w:r w:rsidR="004457DB">
        <w:rPr>
          <w:rFonts w:ascii="Times New Roman" w:hAnsi="Times New Roman"/>
          <w:sz w:val="28"/>
        </w:rPr>
        <w:t>АО «Заозерный»</w:t>
      </w:r>
      <w:r w:rsidRPr="00B147B1">
        <w:rPr>
          <w:rFonts w:ascii="Times New Roman" w:hAnsi="Times New Roman"/>
          <w:sz w:val="28"/>
        </w:rPr>
        <w:t xml:space="preserve"> на долгосрочный период регулирования в сфере холодного водоснабжения (питьевого водоснабжения) в </w:t>
      </w:r>
      <w:r w:rsidR="004457DB">
        <w:rPr>
          <w:rFonts w:ascii="Times New Roman" w:hAnsi="Times New Roman"/>
          <w:sz w:val="28"/>
        </w:rPr>
        <w:t>Петропавловск-камчатском городском округе</w:t>
      </w:r>
      <w:r w:rsidR="00161B2D" w:rsidRPr="00B147B1">
        <w:rPr>
          <w:rFonts w:ascii="Times New Roman" w:hAnsi="Times New Roman"/>
          <w:sz w:val="28"/>
        </w:rPr>
        <w:t xml:space="preserve"> </w:t>
      </w:r>
      <w:r w:rsidRPr="00B147B1">
        <w:rPr>
          <w:rFonts w:ascii="Times New Roman" w:hAnsi="Times New Roman"/>
          <w:sz w:val="28"/>
        </w:rPr>
        <w:t xml:space="preserve">на 2024-2028 годы согласно приложению </w:t>
      </w:r>
      <w:r w:rsidR="004457DB">
        <w:rPr>
          <w:rFonts w:ascii="Times New Roman" w:hAnsi="Times New Roman"/>
          <w:sz w:val="28"/>
        </w:rPr>
        <w:t>2</w:t>
      </w:r>
      <w:r w:rsidRPr="00B147B1">
        <w:rPr>
          <w:rFonts w:ascii="Times New Roman" w:hAnsi="Times New Roman"/>
          <w:sz w:val="28"/>
        </w:rPr>
        <w:t>.</w:t>
      </w:r>
    </w:p>
    <w:p w:rsidR="0085079A" w:rsidRDefault="0085079A" w:rsidP="00B051B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051BF">
        <w:rPr>
          <w:rFonts w:ascii="Times New Roman" w:hAnsi="Times New Roman"/>
          <w:sz w:val="28"/>
        </w:rPr>
        <w:t>Утвердить тарифы на питьевую воду (питьевое водоснабжение)</w:t>
      </w:r>
      <w:r w:rsidR="00161B2D" w:rsidRPr="00B051BF">
        <w:rPr>
          <w:sz w:val="28"/>
        </w:rPr>
        <w:t xml:space="preserve"> </w:t>
      </w:r>
      <w:r w:rsidR="00161B2D" w:rsidRPr="00B051BF">
        <w:rPr>
          <w:sz w:val="28"/>
        </w:rPr>
        <w:br/>
      </w:r>
      <w:r w:rsidR="004457DB">
        <w:rPr>
          <w:rFonts w:ascii="Times New Roman" w:hAnsi="Times New Roman"/>
          <w:sz w:val="28"/>
        </w:rPr>
        <w:t>АО «Заозерный»</w:t>
      </w:r>
      <w:r w:rsidRPr="00B051BF">
        <w:rPr>
          <w:rFonts w:ascii="Times New Roman" w:hAnsi="Times New Roman"/>
          <w:sz w:val="28"/>
        </w:rPr>
        <w:t xml:space="preserve"> </w:t>
      </w:r>
      <w:r w:rsidR="00B147B1" w:rsidRPr="00B051BF">
        <w:rPr>
          <w:rFonts w:ascii="Times New Roman" w:hAnsi="Times New Roman"/>
          <w:sz w:val="28"/>
        </w:rPr>
        <w:t xml:space="preserve">потребителям </w:t>
      </w:r>
      <w:r w:rsidR="004457DB">
        <w:rPr>
          <w:rFonts w:ascii="Times New Roman" w:hAnsi="Times New Roman"/>
          <w:sz w:val="28"/>
        </w:rPr>
        <w:t>Петропавловск-Камчатского городского округа</w:t>
      </w:r>
      <w:r w:rsidR="00161B2D" w:rsidRPr="00B051BF">
        <w:rPr>
          <w:rFonts w:ascii="Times New Roman" w:hAnsi="Times New Roman"/>
          <w:sz w:val="28"/>
        </w:rPr>
        <w:t xml:space="preserve"> </w:t>
      </w:r>
      <w:r w:rsidRPr="00B051BF">
        <w:rPr>
          <w:rFonts w:ascii="Times New Roman" w:hAnsi="Times New Roman"/>
          <w:sz w:val="28"/>
        </w:rPr>
        <w:t xml:space="preserve">на 2024-2028 годы согласно приложению </w:t>
      </w:r>
      <w:r w:rsidR="004457DB">
        <w:rPr>
          <w:rFonts w:ascii="Times New Roman" w:hAnsi="Times New Roman"/>
          <w:sz w:val="28"/>
        </w:rPr>
        <w:t>3</w:t>
      </w:r>
      <w:r w:rsidRPr="00B051BF">
        <w:rPr>
          <w:rFonts w:ascii="Times New Roman" w:hAnsi="Times New Roman"/>
          <w:sz w:val="28"/>
        </w:rPr>
        <w:t>.</w:t>
      </w:r>
    </w:p>
    <w:p w:rsidR="0085079A" w:rsidRPr="00B051BF" w:rsidRDefault="0085079A" w:rsidP="00B051B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051BF">
        <w:rPr>
          <w:rFonts w:ascii="Times New Roman" w:hAnsi="Times New Roman"/>
          <w:sz w:val="28"/>
        </w:rPr>
        <w:t>Настоящее постановление вступает в силу с</w:t>
      </w:r>
      <w:r w:rsidR="00C37912" w:rsidRPr="00B051BF">
        <w:rPr>
          <w:rFonts w:ascii="Times New Roman" w:hAnsi="Times New Roman"/>
          <w:sz w:val="28"/>
        </w:rPr>
        <w:t xml:space="preserve"> </w:t>
      </w:r>
      <w:r w:rsidR="00161B2D" w:rsidRPr="00B051BF">
        <w:rPr>
          <w:rFonts w:ascii="Times New Roman" w:hAnsi="Times New Roman"/>
          <w:sz w:val="28"/>
        </w:rPr>
        <w:t>1 января 2024 года.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23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85079A" w:rsidRPr="0085079A" w:rsidTr="004457DB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934C44" w:rsidP="00934C44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85079A" w:rsidRPr="0085079A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5079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079A" w:rsidRPr="0085079A" w:rsidRDefault="0085079A" w:rsidP="0085079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5079A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ectPr w:rsidR="0085079A" w:rsidRPr="0085079A" w:rsidSect="00161B2D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161B2D" w:rsidRDefault="0085079A" w:rsidP="00161B2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>Приложение 1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Региональной службы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B051BF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B051BF"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Производственная программа </w:t>
      </w:r>
      <w:r w:rsidR="004457DB">
        <w:rPr>
          <w:rFonts w:ascii="Times New Roman" w:hAnsi="Times New Roman"/>
          <w:sz w:val="28"/>
        </w:rPr>
        <w:t>АО «Заозерный»</w:t>
      </w:r>
      <w:r w:rsidR="00B051BF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в сфере холодного водоснабжения (питьевого водоснабжения) в </w:t>
      </w:r>
      <w:r w:rsidR="004457DB">
        <w:rPr>
          <w:rFonts w:ascii="Times New Roman" w:hAnsi="Times New Roman"/>
          <w:sz w:val="28"/>
        </w:rPr>
        <w:t>Петропавловск-Камчатском городском округе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1. Паспорт регулируемой организации</w:t>
      </w:r>
    </w:p>
    <w:tbl>
      <w:tblPr>
        <w:tblStyle w:val="33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85079A" w:rsidRPr="0085079A" w:rsidTr="00E329E1">
        <w:trPr>
          <w:trHeight w:val="780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4457DB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«Заозерный»</w:t>
            </w:r>
            <w:r w:rsidR="0085079A" w:rsidRPr="0085079A">
              <w:rPr>
                <w:rFonts w:ascii="Times New Roman" w:hAnsi="Times New Roman"/>
              </w:rPr>
              <w:t>,</w:t>
            </w:r>
          </w:p>
          <w:p w:rsidR="00B051BF" w:rsidRDefault="004457DB" w:rsidP="0085079A">
            <w:pPr>
              <w:jc w:val="both"/>
              <w:rPr>
                <w:rFonts w:ascii="Times New Roman" w:hAnsi="Times New Roman"/>
              </w:rPr>
            </w:pPr>
            <w:r w:rsidRPr="004457DB">
              <w:rPr>
                <w:rFonts w:ascii="Times New Roman" w:hAnsi="Times New Roman"/>
              </w:rPr>
              <w:t>ул. Новая, д. 1 А</w:t>
            </w:r>
            <w:r w:rsidR="0085079A">
              <w:rPr>
                <w:rFonts w:ascii="Times New Roman" w:hAnsi="Times New Roman"/>
              </w:rPr>
              <w:t xml:space="preserve">, </w:t>
            </w:r>
            <w:r w:rsidRPr="004457DB">
              <w:rPr>
                <w:rFonts w:ascii="Times New Roman" w:hAnsi="Times New Roman"/>
              </w:rPr>
              <w:t>г. Петропавловск-Камчатский</w:t>
            </w:r>
            <w:r w:rsidR="0085079A">
              <w:rPr>
                <w:rFonts w:ascii="Times New Roman" w:hAnsi="Times New Roman"/>
              </w:rPr>
              <w:t xml:space="preserve">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Камчатский край, </w:t>
            </w:r>
            <w:r w:rsidR="004457DB" w:rsidRPr="004457DB">
              <w:rPr>
                <w:rFonts w:ascii="Times New Roman" w:hAnsi="Times New Roman"/>
              </w:rPr>
              <w:t>684041</w:t>
            </w:r>
            <w:r w:rsidRPr="0085079A">
              <w:rPr>
                <w:rFonts w:ascii="Times New Roman" w:hAnsi="Times New Roman"/>
              </w:rPr>
              <w:t>,</w:t>
            </w:r>
          </w:p>
          <w:p w:rsidR="0085079A" w:rsidRPr="0085079A" w:rsidRDefault="004457DB" w:rsidP="004457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="0085079A" w:rsidRPr="0085079A">
              <w:rPr>
                <w:rFonts w:ascii="Times New Roman" w:hAnsi="Times New Roman"/>
              </w:rPr>
              <w:t xml:space="preserve">иректор – </w:t>
            </w:r>
            <w:proofErr w:type="spellStart"/>
            <w:r>
              <w:rPr>
                <w:rFonts w:ascii="Times New Roman" w:hAnsi="Times New Roman"/>
              </w:rPr>
              <w:t>Милованов</w:t>
            </w:r>
            <w:proofErr w:type="spellEnd"/>
            <w:r>
              <w:rPr>
                <w:rFonts w:ascii="Times New Roman" w:hAnsi="Times New Roman"/>
              </w:rPr>
              <w:t xml:space="preserve"> Василий Николаевич</w:t>
            </w:r>
          </w:p>
        </w:tc>
      </w:tr>
      <w:tr w:rsidR="0085079A" w:rsidRPr="0085079A" w:rsidTr="00E329E1">
        <w:trPr>
          <w:trHeight w:val="1162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ул. Ленинградская, 118,</w:t>
            </w:r>
            <w:r w:rsidR="00E329E1" w:rsidRPr="0085079A">
              <w:rPr>
                <w:rFonts w:ascii="Times New Roman" w:hAnsi="Times New Roman"/>
              </w:rPr>
              <w:t xml:space="preserve"> г. Петропавловск-Камчатский, 683003</w:t>
            </w:r>
          </w:p>
          <w:p w:rsidR="00E329E1" w:rsidRDefault="00161B2D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5079A" w:rsidRPr="0085079A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85079A" w:rsidRPr="0085079A">
              <w:rPr>
                <w:rFonts w:ascii="Times New Roman" w:hAnsi="Times New Roman"/>
              </w:rPr>
              <w:t xml:space="preserve"> – Лопатникова Марина Викторовна,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8 (4152) 428381</w:t>
            </w:r>
          </w:p>
        </w:tc>
      </w:tr>
      <w:tr w:rsidR="0085079A" w:rsidRPr="0085079A" w:rsidTr="00E329E1">
        <w:trPr>
          <w:trHeight w:val="334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85079A">
              <w:rPr>
                <w:rFonts w:ascii="Times New Roman" w:hAnsi="Times New Roman"/>
              </w:rPr>
              <w:t xml:space="preserve"> года по 31.12.202</w:t>
            </w:r>
            <w:r>
              <w:rPr>
                <w:rFonts w:ascii="Times New Roman" w:hAnsi="Times New Roman"/>
              </w:rPr>
              <w:t>8</w:t>
            </w:r>
            <w:r w:rsidRPr="0085079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85079A" w:rsidRPr="0085079A" w:rsidRDefault="0085079A" w:rsidP="008507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5079A" w:rsidRPr="00E329E1" w:rsidTr="00E329E1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Показатели </w:t>
            </w:r>
            <w:r w:rsidRPr="00E329E1">
              <w:rPr>
                <w:rFonts w:ascii="Times New Roman" w:hAnsi="Times New Roman"/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Единицы </w:t>
            </w:r>
            <w:r w:rsidRPr="00E329E1">
              <w:rPr>
                <w:rFonts w:ascii="Times New Roman" w:hAnsi="Times New Roman"/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6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7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8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</w:tr>
      <w:tr w:rsidR="0085079A" w:rsidRPr="00E329E1" w:rsidTr="00E329E1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2D7D88" w:rsidRPr="00E329E1" w:rsidTr="002D7D88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D7D88" w:rsidRPr="00E329E1" w:rsidRDefault="002D7D88" w:rsidP="002D7D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103,83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103,83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103,83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103,83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103,83</w:t>
            </w:r>
          </w:p>
        </w:tc>
      </w:tr>
      <w:tr w:rsidR="00B051BF" w:rsidRPr="00E329E1" w:rsidTr="00E329E1">
        <w:trPr>
          <w:trHeight w:val="46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B051BF" w:rsidRPr="00E329E1" w:rsidTr="00E329E1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51BF" w:rsidRPr="00E329E1" w:rsidRDefault="002D7D88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2D7D88" w:rsidRPr="00E329E1" w:rsidTr="002D7D88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13,70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13,70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13,70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13,70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13,70</w:t>
            </w:r>
          </w:p>
        </w:tc>
      </w:tr>
      <w:tr w:rsidR="002D7D88" w:rsidRPr="00E329E1" w:rsidTr="002D7D88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производственные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E329E1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90,13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90,13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90,13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90,13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D7D88" w:rsidRPr="002D7D88" w:rsidRDefault="002D7D88" w:rsidP="002D7D8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7D88">
              <w:rPr>
                <w:rFonts w:ascii="Times New Roman" w:hAnsi="Times New Roman"/>
                <w:szCs w:val="22"/>
              </w:rPr>
              <w:t>90,13</w:t>
            </w:r>
          </w:p>
        </w:tc>
      </w:tr>
    </w:tbl>
    <w:p w:rsidR="0085079A" w:rsidRPr="0085079A" w:rsidRDefault="0085079A" w:rsidP="0085079A">
      <w:pPr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>деятельности организации коммунального комплекса</w:t>
      </w:r>
      <w:r w:rsidRPr="0085079A">
        <w:rPr>
          <w:rFonts w:ascii="Times New Roman" w:hAnsi="Times New Roman"/>
        </w:rPr>
        <w:t xml:space="preserve">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927"/>
        <w:gridCol w:w="1433"/>
        <w:gridCol w:w="1670"/>
        <w:gridCol w:w="2088"/>
        <w:gridCol w:w="829"/>
      </w:tblGrid>
      <w:tr w:rsidR="0085079A" w:rsidRPr="00E329E1" w:rsidTr="004D5757">
        <w:trPr>
          <w:trHeight w:val="317"/>
          <w:tblHeader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Срок реализации мероприятий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Ожидаемый эффект</w:t>
            </w:r>
          </w:p>
        </w:tc>
      </w:tr>
      <w:tr w:rsidR="0085079A" w:rsidRPr="00E329E1" w:rsidTr="004D5757">
        <w:trPr>
          <w:trHeight w:val="834"/>
          <w:tblHeader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tabs>
                <w:tab w:val="left" w:pos="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руб./%</w:t>
            </w:r>
          </w:p>
        </w:tc>
      </w:tr>
      <w:tr w:rsidR="0085079A" w:rsidRPr="00E329E1" w:rsidTr="004D5757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85079A" w:rsidRPr="00E329E1" w:rsidTr="004D5757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4D5757">
        <w:trPr>
          <w:trHeight w:val="542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E329E1">
            <w:pPr>
              <w:spacing w:after="0" w:line="240" w:lineRule="auto"/>
              <w:ind w:right="-57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2D7D88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257,33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Обеспечение бесперебойной работы объектов водоснабжения, качественного </w:t>
            </w:r>
            <w:r w:rsidRPr="00E329E1">
              <w:rPr>
                <w:rFonts w:ascii="Times New Roman" w:hAnsi="Times New Roman"/>
                <w:szCs w:val="22"/>
              </w:rPr>
              <w:lastRenderedPageBreak/>
              <w:t>предоставления услуг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4D5757">
        <w:trPr>
          <w:trHeight w:val="550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9E41D5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268,14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B051BF">
        <w:trPr>
          <w:trHeight w:val="505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9E41D5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278,86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4D5757">
        <w:trPr>
          <w:trHeight w:val="33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9E41D5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290,02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4D5757" w:rsidRPr="00E329E1" w:rsidTr="004D5757">
        <w:trPr>
          <w:trHeight w:val="28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9E41D5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301,62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85079A" w:rsidRPr="00E329E1" w:rsidTr="004D5757">
        <w:trPr>
          <w:trHeight w:val="439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9E41D5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1 395,97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079A" w:rsidRPr="0085079A" w:rsidRDefault="0085079A" w:rsidP="0085079A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754"/>
        <w:gridCol w:w="1351"/>
        <w:gridCol w:w="2693"/>
      </w:tblGrid>
      <w:tr w:rsidR="0085079A" w:rsidRPr="00E329E1" w:rsidTr="004D5757">
        <w:trPr>
          <w:trHeight w:val="34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85079A" w:rsidRPr="00E329E1" w:rsidTr="004D5757">
        <w:trPr>
          <w:trHeight w:val="2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85079A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5685</w:t>
            </w:r>
            <w:r w:rsidR="002D7D88" w:rsidRPr="002D7D8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41</w:t>
            </w:r>
          </w:p>
        </w:tc>
      </w:tr>
      <w:tr w:rsidR="00B051BF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692787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92787">
              <w:rPr>
                <w:rFonts w:ascii="Times New Roman" w:hAnsi="Times New Roman"/>
                <w:szCs w:val="22"/>
              </w:rPr>
              <w:t>6034,73</w:t>
            </w:r>
          </w:p>
        </w:tc>
      </w:tr>
      <w:tr w:rsidR="00B051BF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B23B00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692787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92787">
              <w:rPr>
                <w:rFonts w:ascii="Times New Roman" w:hAnsi="Times New Roman"/>
                <w:szCs w:val="22"/>
              </w:rPr>
              <w:t>6226,19</w:t>
            </w:r>
          </w:p>
        </w:tc>
      </w:tr>
      <w:tr w:rsidR="00B051BF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692787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92787">
              <w:rPr>
                <w:rFonts w:ascii="Times New Roman" w:hAnsi="Times New Roman"/>
                <w:szCs w:val="22"/>
              </w:rPr>
              <w:t>6422,69</w:t>
            </w:r>
          </w:p>
        </w:tc>
      </w:tr>
      <w:tr w:rsidR="00B051BF" w:rsidRPr="00E329E1" w:rsidTr="00E329E1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B051BF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E329E1" w:rsidRDefault="00692787" w:rsidP="00B051B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92787">
              <w:rPr>
                <w:rFonts w:ascii="Times New Roman" w:hAnsi="Times New Roman"/>
                <w:szCs w:val="22"/>
              </w:rPr>
              <w:t>6625,51</w:t>
            </w:r>
            <w:bookmarkStart w:id="2" w:name="_GoBack"/>
            <w:bookmarkEnd w:id="2"/>
          </w:p>
        </w:tc>
      </w:tr>
    </w:tbl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232"/>
        <w:gridCol w:w="719"/>
        <w:gridCol w:w="1201"/>
        <w:gridCol w:w="1201"/>
        <w:gridCol w:w="1201"/>
        <w:gridCol w:w="1206"/>
      </w:tblGrid>
      <w:tr w:rsidR="0085079A" w:rsidRPr="0085079A" w:rsidTr="004D5757">
        <w:trPr>
          <w:trHeight w:val="523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85079A" w:rsidRPr="0085079A" w:rsidTr="004D5757">
        <w:trPr>
          <w:trHeight w:val="271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85079A" w:rsidRPr="0085079A" w:rsidTr="004D5757">
        <w:trPr>
          <w:trHeight w:val="2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D5757" w:rsidRPr="0085079A" w:rsidTr="00B051BF">
        <w:trPr>
          <w:trHeight w:val="453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9E41D5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9E41D5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9E41D5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64,34</w:t>
            </w:r>
          </w:p>
        </w:tc>
      </w:tr>
      <w:tr w:rsidR="004D5757" w:rsidRPr="0085079A" w:rsidTr="00B051BF">
        <w:trPr>
          <w:trHeight w:val="525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67,02</w:t>
            </w:r>
          </w:p>
        </w:tc>
      </w:tr>
      <w:tr w:rsidR="004D5757" w:rsidRPr="0085079A" w:rsidTr="00B051BF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69,70</w:t>
            </w:r>
          </w:p>
        </w:tc>
      </w:tr>
      <w:tr w:rsidR="004D5757" w:rsidRPr="0085079A" w:rsidTr="00B051BF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72,49</w:t>
            </w:r>
          </w:p>
        </w:tc>
      </w:tr>
      <w:tr w:rsidR="004D5757" w:rsidRPr="0085079A" w:rsidTr="00B051BF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75,41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75,41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C95AD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75,39</w:t>
            </w:r>
          </w:p>
        </w:tc>
      </w:tr>
    </w:tbl>
    <w:p w:rsidR="004D5757" w:rsidRDefault="004D5757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4D5757" w:rsidRPr="0085079A" w:rsidTr="004D5757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D5757" w:rsidRPr="0085079A" w:rsidTr="004D5757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2101" w:rsidRPr="0085079A" w:rsidTr="004457DB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01" w:rsidRPr="0085079A" w:rsidRDefault="00BC2101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1" w:rsidRPr="00BC2101" w:rsidRDefault="00BC2101" w:rsidP="00BC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101">
              <w:rPr>
                <w:rFonts w:ascii="Times New Roman" w:hAnsi="Times New Roman"/>
              </w:rPr>
              <w:t>Показатели качества питьевой воды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 w:rsidRPr="0085079A">
              <w:rPr>
                <w:rFonts w:ascii="Times New Roman" w:hAnsi="Times New Roman"/>
                <w:sz w:val="23"/>
              </w:rPr>
              <w:lastRenderedPageBreak/>
              <w:t>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2101" w:rsidRPr="0085079A" w:rsidTr="004457DB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01" w:rsidRPr="0085079A" w:rsidRDefault="00BC2101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01" w:rsidRPr="00BC2101" w:rsidRDefault="000907F0" w:rsidP="00BC2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надежности и бесперебойности водоснабжения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0907F0" w:rsidRPr="0085079A" w:rsidTr="004457DB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F0" w:rsidRPr="0085079A" w:rsidRDefault="000907F0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F0" w:rsidRPr="000907F0" w:rsidRDefault="000907F0" w:rsidP="00090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энергетической эффективности</w:t>
            </w:r>
          </w:p>
        </w:tc>
      </w:tr>
      <w:tr w:rsidR="004D5757" w:rsidRPr="0085079A" w:rsidTr="004D5757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95AD7" w:rsidRPr="0085079A" w:rsidTr="00C95AD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7" w:rsidRPr="0085079A" w:rsidRDefault="00C95AD7" w:rsidP="00C95AD7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D7" w:rsidRPr="0085079A" w:rsidRDefault="00C95AD7" w:rsidP="00C95AD7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D7" w:rsidRPr="0085079A" w:rsidRDefault="00C95AD7" w:rsidP="00C95A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D7" w:rsidRPr="0085079A" w:rsidRDefault="00C95AD7" w:rsidP="00C9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AD7" w:rsidRPr="00C95AD7" w:rsidRDefault="00C95AD7" w:rsidP="00C9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4A41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AD7" w:rsidRPr="00C95AD7" w:rsidRDefault="00C95AD7" w:rsidP="00C9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4A41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AD7" w:rsidRPr="00C95AD7" w:rsidRDefault="00C95AD7" w:rsidP="00C9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4A41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AD7" w:rsidRPr="00C95AD7" w:rsidRDefault="00C95AD7" w:rsidP="00C9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4A41">
              <w:rPr>
                <w:rFonts w:ascii="Times New Roman" w:hAnsi="Times New Roman"/>
                <w:sz w:val="24"/>
              </w:rPr>
              <w:t>0,98</w:t>
            </w:r>
          </w:p>
        </w:tc>
      </w:tr>
    </w:tbl>
    <w:p w:rsidR="0085079A" w:rsidRPr="0085079A" w:rsidRDefault="0085079A" w:rsidP="0085079A">
      <w:pPr>
        <w:sectPr w:rsidR="0085079A" w:rsidRPr="0085079A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161B2D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 w:rsidR="00C95AD7">
        <w:rPr>
          <w:rFonts w:ascii="Times New Roman" w:hAnsi="Times New Roman"/>
          <w:sz w:val="28"/>
        </w:rPr>
        <w:t>2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C11ED7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C11ED7"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69278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Долгосрочные параметры регулирования </w:t>
      </w:r>
      <w:r w:rsidR="004457DB">
        <w:rPr>
          <w:rFonts w:ascii="Times New Roman" w:hAnsi="Times New Roman"/>
          <w:sz w:val="28"/>
        </w:rPr>
        <w:t>АО «Заозерный»</w:t>
      </w:r>
      <w:r w:rsidRPr="0085079A">
        <w:rPr>
          <w:rFonts w:ascii="Times New Roman" w:hAnsi="Times New Roman"/>
          <w:sz w:val="28"/>
        </w:rPr>
        <w:t xml:space="preserve"> на долгосрочный период регулирования в сфере холодного водоснабжения</w:t>
      </w:r>
      <w:r w:rsidR="00C11ED7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(питьевого водоснабжения) в </w:t>
      </w:r>
      <w:r w:rsidR="00692787">
        <w:rPr>
          <w:rFonts w:ascii="Times New Roman" w:hAnsi="Times New Roman"/>
          <w:sz w:val="28"/>
        </w:rPr>
        <w:t>Петропавловск-камчатском городском округе на</w:t>
      </w:r>
      <w:r w:rsidRPr="0085079A">
        <w:rPr>
          <w:rFonts w:ascii="Times New Roman" w:hAnsi="Times New Roman"/>
          <w:sz w:val="28"/>
        </w:rPr>
        <w:t xml:space="preserve"> 202</w:t>
      </w:r>
      <w:r w:rsidR="00E329E1"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 w:rsidR="00E329E1"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785"/>
        <w:gridCol w:w="1981"/>
        <w:gridCol w:w="2854"/>
        <w:gridCol w:w="1843"/>
      </w:tblGrid>
      <w:tr w:rsidR="00B051BF" w:rsidRPr="0085079A" w:rsidTr="00B051BF">
        <w:trPr>
          <w:trHeight w:val="1685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Индекс эффективности операционных расходов, %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Показатели энергосбережения и энергоэффективности (удельный расход энергетических ресурсов), кВт*ч/ 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Уровень потерь воды, % от отпуска в сеть</w:t>
            </w:r>
          </w:p>
        </w:tc>
      </w:tr>
      <w:tr w:rsidR="00B051BF" w:rsidRPr="0085079A" w:rsidTr="00B051BF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69278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4685,34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B051BF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BF" w:rsidRPr="0085079A" w:rsidRDefault="0069278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BF" w:rsidRPr="0085079A" w:rsidRDefault="00B051BF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92787" w:rsidRPr="0085079A" w:rsidTr="00692787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692787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5904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92787" w:rsidRPr="0085079A" w:rsidTr="00692787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692787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5904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92787" w:rsidRPr="0085079A" w:rsidTr="00692787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692787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5904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92787" w:rsidRPr="0085079A" w:rsidTr="00692787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85079A" w:rsidRDefault="00692787" w:rsidP="006927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787" w:rsidRPr="00692787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5904"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87" w:rsidRPr="0085079A" w:rsidRDefault="00692787" w:rsidP="0069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</w:rPr>
      </w:pPr>
    </w:p>
    <w:p w:rsidR="0085079A" w:rsidRPr="0085079A" w:rsidRDefault="0085079A" w:rsidP="0085079A">
      <w:pPr>
        <w:sectPr w:rsidR="0085079A" w:rsidRPr="0085079A"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 w:rsidR="00692787">
        <w:rPr>
          <w:rFonts w:ascii="Times New Roman" w:hAnsi="Times New Roman"/>
          <w:sz w:val="28"/>
        </w:rPr>
        <w:t>3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C11ED7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C11ED7"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4457DB">
        <w:rPr>
          <w:rFonts w:ascii="Times New Roman" w:hAnsi="Times New Roman"/>
          <w:sz w:val="28"/>
        </w:rPr>
        <w:t>АО «Заозерный»</w:t>
      </w:r>
      <w:r w:rsidRPr="0085079A">
        <w:rPr>
          <w:rFonts w:ascii="Times New Roman" w:hAnsi="Times New Roman"/>
          <w:sz w:val="28"/>
        </w:rPr>
        <w:t xml:space="preserve"> потребителям </w:t>
      </w:r>
      <w:r w:rsidR="00692787">
        <w:rPr>
          <w:rFonts w:ascii="Times New Roman" w:hAnsi="Times New Roman"/>
          <w:sz w:val="28"/>
        </w:rPr>
        <w:t>Петропавловск-Камчатском городском округе</w:t>
      </w:r>
      <w:r w:rsidR="00161B2D">
        <w:rPr>
          <w:rFonts w:ascii="Times New Roman" w:hAnsi="Times New Roman"/>
          <w:sz w:val="28"/>
        </w:rPr>
        <w:t xml:space="preserve"> </w:t>
      </w:r>
      <w:r w:rsidR="00161B2D" w:rsidRPr="0085079A">
        <w:rPr>
          <w:rFonts w:ascii="Times New Roman" w:hAnsi="Times New Roman"/>
          <w:sz w:val="28"/>
        </w:rPr>
        <w:t>на 202</w:t>
      </w:r>
      <w:r w:rsidR="00161B2D">
        <w:rPr>
          <w:rFonts w:ascii="Times New Roman" w:hAnsi="Times New Roman"/>
          <w:sz w:val="28"/>
        </w:rPr>
        <w:t>4</w:t>
      </w:r>
      <w:r w:rsidR="00161B2D" w:rsidRPr="0085079A">
        <w:rPr>
          <w:rFonts w:ascii="Times New Roman" w:hAnsi="Times New Roman"/>
          <w:sz w:val="28"/>
        </w:rPr>
        <w:t>-202</w:t>
      </w:r>
      <w:r w:rsidR="00161B2D">
        <w:rPr>
          <w:rFonts w:ascii="Times New Roman" w:hAnsi="Times New Roman"/>
          <w:sz w:val="28"/>
        </w:rPr>
        <w:t>8</w:t>
      </w:r>
      <w:r w:rsidR="00161B2D"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</w:p>
    <w:p w:rsidR="0085079A" w:rsidRPr="0085079A" w:rsidRDefault="0085079A" w:rsidP="0085079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16"/>
        <w:gridCol w:w="3969"/>
      </w:tblGrid>
      <w:tr w:rsidR="00C11ED7" w:rsidRPr="0085079A" w:rsidTr="00C11ED7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C11ED7" w:rsidRPr="0085079A" w:rsidTr="00C11ED7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692787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50,36</w:t>
            </w:r>
          </w:p>
        </w:tc>
      </w:tr>
      <w:tr w:rsidR="00C11ED7" w:rsidRPr="0085079A" w:rsidTr="00C11ED7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69278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59,13</w:t>
            </w:r>
          </w:p>
        </w:tc>
      </w:tr>
      <w:tr w:rsidR="00C11ED7" w:rsidRPr="0085079A" w:rsidTr="00C11ED7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69278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57,85</w:t>
            </w:r>
          </w:p>
        </w:tc>
      </w:tr>
      <w:tr w:rsidR="00C11ED7" w:rsidRPr="0085079A" w:rsidTr="00C11ED7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  <w:tr w:rsidR="00C11ED7" w:rsidRPr="0085079A" w:rsidTr="00C11ED7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C11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99,03</w:t>
            </w:r>
          </w:p>
        </w:tc>
      </w:tr>
    </w:tbl>
    <w:p w:rsidR="0085079A" w:rsidRDefault="0085079A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082FAB" w:rsidRPr="0085079A" w:rsidRDefault="00082FAB" w:rsidP="00692787">
      <w:pPr>
        <w:rPr>
          <w:rFonts w:ascii="Times New Roman" w:hAnsi="Times New Roman"/>
        </w:rPr>
      </w:pPr>
    </w:p>
    <w:sectPr w:rsidR="00082FAB" w:rsidRPr="0085079A"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F6" w:rsidRDefault="00E21DF6">
      <w:pPr>
        <w:spacing w:after="0" w:line="240" w:lineRule="auto"/>
      </w:pPr>
      <w:r>
        <w:separator/>
      </w:r>
    </w:p>
  </w:endnote>
  <w:endnote w:type="continuationSeparator" w:id="0">
    <w:p w:rsidR="00E21DF6" w:rsidRDefault="00E2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F6" w:rsidRDefault="00E21DF6">
      <w:pPr>
        <w:spacing w:after="0" w:line="240" w:lineRule="auto"/>
      </w:pPr>
      <w:r>
        <w:separator/>
      </w:r>
    </w:p>
  </w:footnote>
  <w:footnote w:type="continuationSeparator" w:id="0">
    <w:p w:rsidR="00E21DF6" w:rsidRDefault="00E2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DB" w:rsidRDefault="004457D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92787">
      <w:rPr>
        <w:noProof/>
      </w:rPr>
      <w:t>2</w:t>
    </w:r>
    <w:r>
      <w:fldChar w:fldCharType="end"/>
    </w:r>
  </w:p>
  <w:p w:rsidR="004457DB" w:rsidRDefault="004457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DB" w:rsidRDefault="004457D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A0B7F">
      <w:rPr>
        <w:noProof/>
      </w:rPr>
      <w:t>3</w:t>
    </w:r>
    <w:r>
      <w:fldChar w:fldCharType="end"/>
    </w:r>
  </w:p>
  <w:p w:rsidR="004457DB" w:rsidRDefault="004457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DB" w:rsidRDefault="004457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B521A6"/>
    <w:multiLevelType w:val="multilevel"/>
    <w:tmpl w:val="3D62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2A0164A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78D2861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06D1BE0"/>
    <w:multiLevelType w:val="multilevel"/>
    <w:tmpl w:val="0A48A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E66FFB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82FAB"/>
    <w:rsid w:val="000907F0"/>
    <w:rsid w:val="00161B2D"/>
    <w:rsid w:val="001F4DA1"/>
    <w:rsid w:val="002D7D88"/>
    <w:rsid w:val="0032753D"/>
    <w:rsid w:val="0040222D"/>
    <w:rsid w:val="004457DB"/>
    <w:rsid w:val="004D5757"/>
    <w:rsid w:val="005B0832"/>
    <w:rsid w:val="005E2B55"/>
    <w:rsid w:val="00637A56"/>
    <w:rsid w:val="00692787"/>
    <w:rsid w:val="006D2B13"/>
    <w:rsid w:val="0085079A"/>
    <w:rsid w:val="00891E5C"/>
    <w:rsid w:val="008A0B7F"/>
    <w:rsid w:val="00934C44"/>
    <w:rsid w:val="009E41D5"/>
    <w:rsid w:val="00A471E9"/>
    <w:rsid w:val="00B051BF"/>
    <w:rsid w:val="00B147B1"/>
    <w:rsid w:val="00B23B00"/>
    <w:rsid w:val="00BC2101"/>
    <w:rsid w:val="00BE7099"/>
    <w:rsid w:val="00C11ED7"/>
    <w:rsid w:val="00C37912"/>
    <w:rsid w:val="00C95AD7"/>
    <w:rsid w:val="00CB636A"/>
    <w:rsid w:val="00E21DF6"/>
    <w:rsid w:val="00E329E1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1042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82FAB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507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1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Новикова Анастасия Александровна</cp:lastModifiedBy>
  <cp:revision>2</cp:revision>
  <dcterms:created xsi:type="dcterms:W3CDTF">2023-11-10T05:50:00Z</dcterms:created>
  <dcterms:modified xsi:type="dcterms:W3CDTF">2023-11-10T05:50:00Z</dcterms:modified>
</cp:coreProperties>
</file>