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17.11.2022 № 282 «Об установлении тарифов в сфере теплоснабжения ООО «Колхоз Ударник» потребителям Карагинского муниципального района Камчатского края, на 2023 - 2027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ХХ.ХХ.2023 № ХХХ, на основании заявления ООО «Колхоз Ударник» от 28.04.2023 № 121</w:t>
      </w:r>
      <w:r w:rsidR="00A6646B"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P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 xml:space="preserve">Внести </w:t>
      </w:r>
      <w:r w:rsidR="00026137" w:rsidRPr="00D52F89">
        <w:rPr>
          <w:rFonts w:ascii="Times New Roman" w:hAnsi="Times New Roman"/>
          <w:sz w:val="28"/>
        </w:rPr>
        <w:t xml:space="preserve">изменения </w:t>
      </w:r>
      <w:r w:rsidRPr="00D52F89">
        <w:rPr>
          <w:rFonts w:ascii="Times New Roman" w:hAnsi="Times New Roman"/>
          <w:sz w:val="28"/>
        </w:rPr>
        <w:t xml:space="preserve">в постановление Региональной службы по тарифам и ценам Камчатского края от </w:t>
      </w:r>
      <w:r w:rsidR="007D71B9">
        <w:rPr>
          <w:rFonts w:ascii="Times New Roman" w:hAnsi="Times New Roman"/>
          <w:sz w:val="28"/>
        </w:rPr>
        <w:t>17.11.2022 № 282</w:t>
      </w:r>
      <w:r w:rsidRPr="00D52F89">
        <w:rPr>
          <w:rFonts w:ascii="Times New Roman" w:hAnsi="Times New Roman"/>
          <w:sz w:val="28"/>
        </w:rPr>
        <w:t xml:space="preserve"> «</w:t>
      </w:r>
      <w:r w:rsidR="007D71B9" w:rsidRPr="007D71B9">
        <w:rPr>
          <w:rFonts w:ascii="Times New Roman" w:hAnsi="Times New Roman"/>
          <w:sz w:val="28"/>
        </w:rPr>
        <w:t>Об установлении тарифов в сфере теплоснабжения ООО «Колхоз Ударник» потребителям Карагинского муниципального района Камчатского края, на 2023 - 2027 годы»</w:t>
      </w:r>
      <w:r w:rsidRPr="00D52F89">
        <w:rPr>
          <w:rFonts w:ascii="Times New Roman" w:hAnsi="Times New Roman"/>
          <w:sz w:val="28"/>
        </w:rPr>
        <w:t xml:space="preserve">» </w:t>
      </w:r>
      <w:r w:rsidR="007D71B9">
        <w:rPr>
          <w:rFonts w:ascii="Times New Roman" w:hAnsi="Times New Roman"/>
          <w:sz w:val="28"/>
        </w:rPr>
        <w:t xml:space="preserve">согласно приложению к </w:t>
      </w:r>
      <w:r w:rsidRPr="00D52F89">
        <w:rPr>
          <w:rFonts w:ascii="Times New Roman" w:hAnsi="Times New Roman"/>
          <w:sz w:val="28"/>
        </w:rPr>
        <w:t>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 xml:space="preserve">Приложение 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от 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 w:rsidR="003F6A7B">
        <w:rPr>
          <w:rFonts w:ascii="Times New Roman" w:hAnsi="Times New Roman"/>
          <w:color w:val="auto"/>
          <w:sz w:val="28"/>
          <w:szCs w:val="24"/>
          <w:highlight w:val="yellow"/>
        </w:rPr>
        <w:t>.2023</w:t>
      </w:r>
      <w:bookmarkStart w:id="2" w:name="_GoBack"/>
      <w:bookmarkEnd w:id="2"/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№ 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«Приложение 3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от 17.11.2022 № 282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Колхоз Ударник» потребителям </w:t>
      </w:r>
      <w:r w:rsidRPr="007D71B9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 на 2023-2027 годы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D71B9" w:rsidRPr="007D71B9" w:rsidTr="00270B62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7D71B9" w:rsidTr="00270B62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ООО «</w:t>
            </w:r>
            <w:r w:rsidRPr="007D71B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Колхоз Ударник»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</w:rPr>
              <w:t>10 960,88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10 </w:t>
            </w: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960,88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362,00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11</w:t>
            </w:r>
            <w:r w:rsidR="007D71B9"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850,00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2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015,88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</w:t>
            </w:r>
            <w:r w:rsidR="007D71B9"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015,88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13 078,43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3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078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,</w:t>
            </w:r>
            <w:r w:rsidR="003F6A7B" w:rsidRP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43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12 </w:t>
            </w:r>
            <w:r w:rsidR="003F6A7B" w:rsidRP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168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,1</w:t>
            </w:r>
            <w:r w:rsidR="003F6A7B" w:rsidRP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</w:rPr>
              <w:t>13 153,06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13 153,06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14 834,4</w:t>
            </w:r>
            <w:r w:rsidR="007D71B9"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4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 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220,0</w:t>
            </w: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71B9">
              <w:rPr>
                <w:rFonts w:ascii="Times New Roman" w:hAnsi="Times New Roman"/>
                <w:color w:val="auto"/>
                <w:szCs w:val="22"/>
                <w:highlight w:val="yellow"/>
              </w:rPr>
              <w:t>14 </w:t>
            </w:r>
            <w:r w:rsidR="003F6A7B">
              <w:rPr>
                <w:rFonts w:ascii="Times New Roman" w:hAnsi="Times New Roman"/>
                <w:color w:val="auto"/>
                <w:szCs w:val="22"/>
                <w:highlight w:val="yellow"/>
              </w:rPr>
              <w:t>419,06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14 419,06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15 694,12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15 694,12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14 601,83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7D71B9" w:rsidRPr="007D71B9" w:rsidRDefault="007D71B9" w:rsidP="007D71B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».</w:t>
      </w:r>
    </w:p>
    <w:p w:rsidR="007D71B9" w:rsidRPr="007D71B9" w:rsidRDefault="007D71B9" w:rsidP="007D71B9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04A8" w:rsidRPr="002904A8" w:rsidRDefault="002904A8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904A8"/>
    <w:rsid w:val="002C4091"/>
    <w:rsid w:val="002C58A9"/>
    <w:rsid w:val="003723FA"/>
    <w:rsid w:val="003F6A7B"/>
    <w:rsid w:val="004C2081"/>
    <w:rsid w:val="005216A2"/>
    <w:rsid w:val="00580CB9"/>
    <w:rsid w:val="005A3724"/>
    <w:rsid w:val="007D71B9"/>
    <w:rsid w:val="00951F6D"/>
    <w:rsid w:val="00960004"/>
    <w:rsid w:val="009D1D41"/>
    <w:rsid w:val="009E511C"/>
    <w:rsid w:val="00A63B9B"/>
    <w:rsid w:val="00A6646B"/>
    <w:rsid w:val="00AD40DC"/>
    <w:rsid w:val="00BF6B79"/>
    <w:rsid w:val="00CB6A27"/>
    <w:rsid w:val="00D13243"/>
    <w:rsid w:val="00D233B2"/>
    <w:rsid w:val="00D52F89"/>
    <w:rsid w:val="00DA40EA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DBDD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12</cp:revision>
  <dcterms:created xsi:type="dcterms:W3CDTF">2023-08-31T07:46:00Z</dcterms:created>
  <dcterms:modified xsi:type="dcterms:W3CDTF">2023-11-09T07:40:00Z</dcterms:modified>
</cp:coreProperties>
</file>