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BC21A1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21A1">
              <w:rPr>
                <w:rFonts w:ascii="Times New Roman" w:hAnsi="Times New Roman"/>
                <w:b/>
                <w:sz w:val="28"/>
              </w:rPr>
              <w:t>Об утверждении тарифов на подвоз питьевой воды АО «</w:t>
            </w:r>
            <w:proofErr w:type="spellStart"/>
            <w:r w:rsidRPr="00BC21A1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Pr="00BC21A1">
              <w:rPr>
                <w:rFonts w:ascii="Times New Roman" w:hAnsi="Times New Roman"/>
                <w:b/>
                <w:sz w:val="28"/>
              </w:rPr>
              <w:t xml:space="preserve">» потребителям сельского поселения «село </w:t>
            </w:r>
            <w:proofErr w:type="spellStart"/>
            <w:r w:rsidRPr="00BC21A1">
              <w:rPr>
                <w:rFonts w:ascii="Times New Roman" w:hAnsi="Times New Roman"/>
                <w:b/>
                <w:sz w:val="28"/>
              </w:rPr>
              <w:t>Ильпырский</w:t>
            </w:r>
            <w:proofErr w:type="spellEnd"/>
            <w:r w:rsidRPr="00BC21A1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BC21A1">
              <w:rPr>
                <w:rFonts w:ascii="Times New Roman" w:hAnsi="Times New Roman"/>
                <w:b/>
                <w:sz w:val="28"/>
              </w:rPr>
              <w:t>Карагинско</w:t>
            </w:r>
            <w:r>
              <w:rPr>
                <w:rFonts w:ascii="Times New Roman" w:hAnsi="Times New Roman"/>
                <w:b/>
                <w:sz w:val="28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муниципального района на 2024</w:t>
            </w:r>
            <w:r w:rsidRPr="00BC21A1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C21A1">
        <w:rPr>
          <w:rFonts w:ascii="Times New Roman" w:hAnsi="Times New Roman"/>
          <w:sz w:val="28"/>
        </w:rPr>
        <w:t>17</w:t>
      </w:r>
      <w:r w:rsidR="002B589C">
        <w:rPr>
          <w:rFonts w:ascii="Times New Roman" w:hAnsi="Times New Roman"/>
          <w:sz w:val="28"/>
        </w:rPr>
        <w:t>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2B589C">
        <w:rPr>
          <w:rFonts w:ascii="Times New Roman" w:hAnsi="Times New Roman"/>
          <w:sz w:val="28"/>
        </w:rPr>
        <w:t>А</w:t>
      </w:r>
      <w:r w:rsidR="00AB4D6F">
        <w:rPr>
          <w:rFonts w:ascii="Times New Roman" w:hAnsi="Times New Roman"/>
          <w:sz w:val="28"/>
        </w:rPr>
        <w:t>О «</w:t>
      </w:r>
      <w:proofErr w:type="spellStart"/>
      <w:r w:rsidR="002B589C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 xml:space="preserve">.2023 № </w:t>
      </w:r>
      <w:r w:rsidR="002B589C">
        <w:rPr>
          <w:rFonts w:ascii="Times New Roman" w:hAnsi="Times New Roman"/>
          <w:sz w:val="28"/>
        </w:rPr>
        <w:t>1094/03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>.2023 № 90/</w:t>
      </w:r>
      <w:r w:rsidR="002B589C">
        <w:rPr>
          <w:rFonts w:ascii="Times New Roman" w:hAnsi="Times New Roman"/>
          <w:sz w:val="28"/>
        </w:rPr>
        <w:t>1694</w:t>
      </w:r>
      <w:r w:rsidRPr="004E7FC6">
        <w:rPr>
          <w:rFonts w:ascii="Times New Roman" w:hAnsi="Times New Roman"/>
          <w:sz w:val="28"/>
        </w:rPr>
        <w:t>)</w:t>
      </w:r>
      <w:r w:rsidR="00BC21A1">
        <w:rPr>
          <w:rFonts w:ascii="Times New Roman" w:hAnsi="Times New Roman"/>
          <w:sz w:val="28"/>
        </w:rPr>
        <w:t xml:space="preserve"> и Администрации сельского поселения «село </w:t>
      </w:r>
      <w:proofErr w:type="spellStart"/>
      <w:r w:rsidR="00BC21A1">
        <w:rPr>
          <w:rFonts w:ascii="Times New Roman" w:hAnsi="Times New Roman"/>
          <w:sz w:val="28"/>
        </w:rPr>
        <w:t>Ильпырское</w:t>
      </w:r>
      <w:proofErr w:type="spellEnd"/>
      <w:r w:rsidR="00BC21A1">
        <w:rPr>
          <w:rFonts w:ascii="Times New Roman" w:hAnsi="Times New Roman"/>
          <w:sz w:val="28"/>
        </w:rPr>
        <w:t>» от 03.11.2023 № 199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62E50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BC21A1" w:rsidRPr="00BC21A1">
        <w:rPr>
          <w:rFonts w:ascii="Times New Roman" w:hAnsi="Times New Roman"/>
          <w:sz w:val="28"/>
        </w:rPr>
        <w:t>1.</w:t>
      </w:r>
      <w:r w:rsidR="00BC21A1" w:rsidRPr="00BC21A1">
        <w:rPr>
          <w:rFonts w:ascii="Times New Roman" w:hAnsi="Times New Roman"/>
          <w:sz w:val="28"/>
        </w:rPr>
        <w:tab/>
        <w:t>Утвердить производственную программу АО «</w:t>
      </w:r>
      <w:proofErr w:type="spellStart"/>
      <w:r w:rsidR="00BC21A1" w:rsidRPr="00BC21A1">
        <w:rPr>
          <w:rFonts w:ascii="Times New Roman" w:hAnsi="Times New Roman"/>
          <w:sz w:val="28"/>
        </w:rPr>
        <w:t>Корякэнерго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» на подвоз воды в сфере холодного водоснабжения в сельском поселении «село </w:t>
      </w:r>
      <w:proofErr w:type="spellStart"/>
      <w:r w:rsidR="00BC21A1" w:rsidRPr="00BC21A1">
        <w:rPr>
          <w:rFonts w:ascii="Times New Roman" w:hAnsi="Times New Roman"/>
          <w:sz w:val="28"/>
        </w:rPr>
        <w:t>Ильпырский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» </w:t>
      </w:r>
      <w:proofErr w:type="spellStart"/>
      <w:r w:rsidR="00BC21A1" w:rsidRPr="00BC21A1">
        <w:rPr>
          <w:rFonts w:ascii="Times New Roman" w:hAnsi="Times New Roman"/>
          <w:sz w:val="28"/>
        </w:rPr>
        <w:t>Карагинского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 муниципального района на 2023 год согласно приложению 1</w:t>
      </w:r>
      <w:r w:rsidRPr="004E7FC6">
        <w:rPr>
          <w:rFonts w:ascii="Times New Roman" w:hAnsi="Times New Roman"/>
          <w:sz w:val="28"/>
        </w:rPr>
        <w:t>.</w:t>
      </w:r>
    </w:p>
    <w:p w:rsidR="004E7FC6" w:rsidRPr="004E7FC6" w:rsidRDefault="00062E50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BC21A1" w:rsidRPr="00BC21A1">
        <w:rPr>
          <w:rFonts w:ascii="Times New Roman" w:hAnsi="Times New Roman"/>
          <w:sz w:val="28"/>
        </w:rPr>
        <w:t>2.</w:t>
      </w:r>
      <w:r w:rsidR="00BC21A1" w:rsidRPr="00BC21A1">
        <w:rPr>
          <w:rFonts w:ascii="Times New Roman" w:hAnsi="Times New Roman"/>
          <w:sz w:val="28"/>
        </w:rPr>
        <w:tab/>
        <w:t>Утвердить и ввести в действие на 2023 год тарифы на подвоз питьевой воды АО «</w:t>
      </w:r>
      <w:proofErr w:type="spellStart"/>
      <w:r w:rsidR="00BC21A1" w:rsidRPr="00BC21A1">
        <w:rPr>
          <w:rFonts w:ascii="Times New Roman" w:hAnsi="Times New Roman"/>
          <w:sz w:val="28"/>
        </w:rPr>
        <w:t>Корякэнерго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» потребителям сельского поселения «село </w:t>
      </w:r>
      <w:proofErr w:type="spellStart"/>
      <w:r w:rsidR="00BC21A1" w:rsidRPr="00BC21A1">
        <w:rPr>
          <w:rFonts w:ascii="Times New Roman" w:hAnsi="Times New Roman"/>
          <w:sz w:val="28"/>
        </w:rPr>
        <w:t>Ильпырский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» </w:t>
      </w:r>
      <w:proofErr w:type="spellStart"/>
      <w:r w:rsidR="00BC21A1" w:rsidRPr="00BC21A1">
        <w:rPr>
          <w:rFonts w:ascii="Times New Roman" w:hAnsi="Times New Roman"/>
          <w:sz w:val="28"/>
        </w:rPr>
        <w:lastRenderedPageBreak/>
        <w:t>Карагинского</w:t>
      </w:r>
      <w:proofErr w:type="spellEnd"/>
      <w:r w:rsidR="00BC21A1" w:rsidRPr="00BC21A1">
        <w:rPr>
          <w:rFonts w:ascii="Times New Roman" w:hAnsi="Times New Roman"/>
          <w:sz w:val="28"/>
        </w:rPr>
        <w:t xml:space="preserve"> муниципального района с календарной разбивкой согласно приложению 2</w:t>
      </w:r>
      <w:r w:rsidR="00BC21A1">
        <w:rPr>
          <w:rFonts w:ascii="Times New Roman" w:hAnsi="Times New Roman"/>
          <w:sz w:val="28"/>
        </w:rPr>
        <w:t>.</w:t>
      </w:r>
      <w:r w:rsidR="004E7FC6" w:rsidRPr="004E7FC6">
        <w:rPr>
          <w:rFonts w:ascii="Times New Roman" w:hAnsi="Times New Roman"/>
          <w:sz w:val="28"/>
        </w:rPr>
        <w:t xml:space="preserve"> </w:t>
      </w:r>
    </w:p>
    <w:p w:rsidR="00971DDE" w:rsidRDefault="00BC21A1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B589C">
        <w:rPr>
          <w:rFonts w:ascii="Times New Roman" w:hAnsi="Times New Roman"/>
          <w:sz w:val="28"/>
        </w:rPr>
        <w:t>1</w:t>
      </w:r>
      <w:r w:rsidR="00BC21A1">
        <w:rPr>
          <w:rFonts w:ascii="Times New Roman" w:hAnsi="Times New Roman"/>
          <w:sz w:val="28"/>
        </w:rPr>
        <w:t>7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971DDE" w:rsidRDefault="00971DDE">
      <w:pPr>
        <w:rPr>
          <w:rFonts w:ascii="Times New Roman" w:hAnsi="Times New Roman"/>
          <w:sz w:val="24"/>
        </w:rPr>
      </w:pPr>
    </w:p>
    <w:p w:rsidR="00BC21A1" w:rsidRPr="00BC21A1" w:rsidRDefault="00BC21A1" w:rsidP="00BC21A1">
      <w:pPr>
        <w:spacing w:after="0"/>
        <w:jc w:val="center"/>
        <w:rPr>
          <w:rFonts w:ascii="Times New Roman" w:hAnsi="Times New Roman"/>
          <w:sz w:val="28"/>
        </w:rPr>
      </w:pPr>
      <w:r w:rsidRPr="00BC21A1">
        <w:rPr>
          <w:rFonts w:ascii="Times New Roman" w:hAnsi="Times New Roman"/>
          <w:sz w:val="28"/>
        </w:rPr>
        <w:t>Производственная программа АО «</w:t>
      </w:r>
      <w:proofErr w:type="spellStart"/>
      <w:r w:rsidRPr="00BC21A1">
        <w:rPr>
          <w:rFonts w:ascii="Times New Roman" w:hAnsi="Times New Roman"/>
          <w:sz w:val="28"/>
        </w:rPr>
        <w:t>Корякэнерго</w:t>
      </w:r>
      <w:proofErr w:type="spellEnd"/>
      <w:r w:rsidRPr="00BC21A1">
        <w:rPr>
          <w:rFonts w:ascii="Times New Roman" w:hAnsi="Times New Roman"/>
          <w:sz w:val="28"/>
        </w:rPr>
        <w:t xml:space="preserve">» на подвоз воды в сфере холодного водоснабжения в сельском поселении «село </w:t>
      </w:r>
      <w:proofErr w:type="spellStart"/>
      <w:r w:rsidRPr="00BC21A1">
        <w:rPr>
          <w:rFonts w:ascii="Times New Roman" w:hAnsi="Times New Roman"/>
          <w:sz w:val="28"/>
        </w:rPr>
        <w:t>Ильпырский</w:t>
      </w:r>
      <w:proofErr w:type="spellEnd"/>
      <w:r w:rsidRPr="00BC21A1">
        <w:rPr>
          <w:rFonts w:ascii="Times New Roman" w:hAnsi="Times New Roman"/>
          <w:sz w:val="28"/>
        </w:rPr>
        <w:t xml:space="preserve">» </w:t>
      </w:r>
    </w:p>
    <w:p w:rsidR="004E7FC6" w:rsidRDefault="00BC21A1" w:rsidP="00BC21A1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BC21A1">
        <w:rPr>
          <w:rFonts w:ascii="Times New Roman" w:hAnsi="Times New Roman"/>
          <w:sz w:val="28"/>
        </w:rPr>
        <w:t>Карагинского</w:t>
      </w:r>
      <w:proofErr w:type="spellEnd"/>
      <w:r w:rsidRPr="00BC21A1">
        <w:rPr>
          <w:rFonts w:ascii="Times New Roman" w:hAnsi="Times New Roman"/>
          <w:sz w:val="28"/>
        </w:rPr>
        <w:t xml:space="preserve"> муниципального района на 202</w:t>
      </w:r>
      <w:r>
        <w:rPr>
          <w:rFonts w:ascii="Times New Roman" w:hAnsi="Times New Roman"/>
          <w:sz w:val="28"/>
        </w:rPr>
        <w:t>4</w:t>
      </w:r>
      <w:r w:rsidRPr="00BC21A1"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 / АО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ул. Озерная, д. 41, г. Петропавловск-Камчатский, Камчатский край, 683013,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 xml:space="preserve">Генеральный директор – </w:t>
            </w:r>
            <w:proofErr w:type="spellStart"/>
            <w:r w:rsidRPr="002B589C">
              <w:rPr>
                <w:rFonts w:ascii="Times New Roman" w:hAnsi="Times New Roman"/>
              </w:rPr>
              <w:t>Кондращенко</w:t>
            </w:r>
            <w:proofErr w:type="spellEnd"/>
            <w:r w:rsidRPr="002B589C">
              <w:rPr>
                <w:rFonts w:ascii="Times New Roman" w:hAnsi="Times New Roman"/>
              </w:rPr>
              <w:t xml:space="preserve"> Татьяна Евгеньевна</w:t>
            </w:r>
          </w:p>
          <w:p w:rsidR="00112648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8 (4152) 46-28-46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BC21A1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подачи питьевого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4730"/>
        <w:gridCol w:w="2277"/>
        <w:gridCol w:w="2031"/>
      </w:tblGrid>
      <w:tr w:rsidR="00BC21A1" w:rsidTr="00BC21A1">
        <w:trPr>
          <w:trHeight w:val="421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BC21A1" w:rsidTr="00BC21A1">
        <w:trPr>
          <w:trHeight w:val="24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C21A1" w:rsidTr="00816248">
        <w:trPr>
          <w:trHeight w:val="486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1A1" w:rsidRPr="00B168DA" w:rsidRDefault="00BC21A1" w:rsidP="00BC21A1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0,920</w:t>
            </w:r>
          </w:p>
        </w:tc>
      </w:tr>
      <w:tr w:rsidR="00BC21A1" w:rsidTr="00816248">
        <w:trPr>
          <w:trHeight w:val="24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населению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Pr="00714F6A" w:rsidRDefault="00BC21A1" w:rsidP="00BC21A1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714F6A">
              <w:rPr>
                <w:rFonts w:ascii="Times New Roman" w:hAnsi="Times New Roman" w:cs="Times New Roman"/>
                <w:bCs/>
              </w:rPr>
              <w:t>0,761</w:t>
            </w:r>
          </w:p>
        </w:tc>
      </w:tr>
      <w:tr w:rsidR="00BC21A1" w:rsidTr="00816248">
        <w:trPr>
          <w:trHeight w:val="24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</w:t>
            </w:r>
          </w:p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Pr="00714F6A" w:rsidRDefault="00BC21A1" w:rsidP="00BC21A1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714F6A">
              <w:rPr>
                <w:rFonts w:ascii="Times New Roman" w:hAnsi="Times New Roman" w:cs="Times New Roman"/>
                <w:bCs/>
              </w:rPr>
              <w:t>0,152</w:t>
            </w:r>
          </w:p>
        </w:tc>
      </w:tr>
      <w:tr w:rsidR="00BC21A1" w:rsidTr="00816248">
        <w:trPr>
          <w:trHeight w:val="24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прочим потребителям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1A1" w:rsidRPr="00714F6A" w:rsidRDefault="00BC21A1" w:rsidP="00BC21A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14F6A"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055"/>
        <w:gridCol w:w="1605"/>
        <w:gridCol w:w="1817"/>
        <w:gridCol w:w="2883"/>
        <w:gridCol w:w="983"/>
      </w:tblGrid>
      <w:tr w:rsidR="004E7FC6" w:rsidTr="00BC21A1">
        <w:trPr>
          <w:trHeight w:val="240"/>
        </w:trPr>
        <w:tc>
          <w:tcPr>
            <w:tcW w:w="2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BC21A1">
        <w:trPr>
          <w:trHeight w:val="480"/>
        </w:trPr>
        <w:tc>
          <w:tcPr>
            <w:tcW w:w="2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BC21A1">
        <w:trPr>
          <w:trHeight w:val="240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BC21A1">
        <w:trPr>
          <w:trHeight w:val="240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BC21A1">
        <w:trPr>
          <w:trHeight w:val="845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BC21A1" w:rsidP="00114999">
            <w:pPr>
              <w:spacing w:after="0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 xml:space="preserve">Ремонтные расходы 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2E50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677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BC21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бесперебойной</w:t>
            </w:r>
            <w:r w:rsidR="00BC21A1">
              <w:rPr>
                <w:rFonts w:ascii="Times New Roman" w:hAnsi="Times New Roman"/>
                <w:sz w:val="24"/>
              </w:rPr>
              <w:t xml:space="preserve"> работы объектов водоснабжения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725"/>
        <w:gridCol w:w="2728"/>
        <w:gridCol w:w="2811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7FC6" w:rsidTr="00666483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15A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BC21A1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2348,00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338"/>
        <w:gridCol w:w="791"/>
        <w:gridCol w:w="1429"/>
        <w:gridCol w:w="1560"/>
        <w:gridCol w:w="1558"/>
        <w:gridCol w:w="1695"/>
      </w:tblGrid>
      <w:tr w:rsidR="008D47E8" w:rsidTr="00BC21A1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C21A1" w:rsidTr="005208A4"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Default="00BC21A1" w:rsidP="00BC21A1">
            <w:pPr>
              <w:spacing w:after="0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 xml:space="preserve">Ремонтные расходы 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A1" w:rsidRDefault="00BC21A1" w:rsidP="00BC2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Pr="00BC21A1" w:rsidRDefault="00BC21A1" w:rsidP="00BC2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169,250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Pr="00BC21A1" w:rsidRDefault="00BC21A1" w:rsidP="00BC2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169,250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Pr="00BC21A1" w:rsidRDefault="00BC21A1" w:rsidP="00BC2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169,250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A1" w:rsidRPr="00BC21A1" w:rsidRDefault="00BC21A1" w:rsidP="00BC2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C21A1">
              <w:rPr>
                <w:rFonts w:ascii="Times New Roman" w:hAnsi="Times New Roman"/>
                <w:sz w:val="24"/>
              </w:rPr>
              <w:t>169,250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48"/>
        <w:gridCol w:w="1275"/>
        <w:gridCol w:w="2123"/>
      </w:tblGrid>
      <w:tr w:rsidR="00E01C8C" w:rsidRPr="00E01C8C" w:rsidTr="001C4CB7">
        <w:trPr>
          <w:trHeight w:val="5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№ п/п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 xml:space="preserve">Ед.     </w:t>
            </w:r>
            <w:r w:rsidRPr="00E01C8C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2023 год</w:t>
            </w:r>
          </w:p>
        </w:tc>
      </w:tr>
      <w:tr w:rsidR="00E01C8C" w:rsidRPr="00E01C8C" w:rsidTr="001C4CB7">
        <w:tc>
          <w:tcPr>
            <w:tcW w:w="286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1</w:t>
            </w:r>
          </w:p>
        </w:tc>
        <w:tc>
          <w:tcPr>
            <w:tcW w:w="3000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E01C8C" w:rsidRPr="00E01C8C" w:rsidTr="001C4CB7">
        <w:trPr>
          <w:trHeight w:val="341"/>
        </w:trPr>
        <w:tc>
          <w:tcPr>
            <w:tcW w:w="286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1.</w:t>
            </w:r>
          </w:p>
        </w:tc>
        <w:tc>
          <w:tcPr>
            <w:tcW w:w="4714" w:type="pct"/>
            <w:gridSpan w:val="3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E01C8C" w:rsidRPr="00E01C8C" w:rsidTr="001C4CB7">
        <w:trPr>
          <w:trHeight w:val="365"/>
        </w:trPr>
        <w:tc>
          <w:tcPr>
            <w:tcW w:w="286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1.1.</w:t>
            </w:r>
          </w:p>
        </w:tc>
        <w:tc>
          <w:tcPr>
            <w:tcW w:w="3000" w:type="pct"/>
            <w:shd w:val="clear" w:color="auto" w:fill="auto"/>
          </w:tcPr>
          <w:p w:rsidR="00E01C8C" w:rsidRPr="00E01C8C" w:rsidRDefault="00E01C8C" w:rsidP="001C4CB7">
            <w:pPr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  <w:r w:rsidRPr="00E01C8C">
              <w:rPr>
                <w:rFonts w:ascii="Times New Roman" w:hAnsi="Times New Roman"/>
                <w:sz w:val="23"/>
                <w:szCs w:val="23"/>
              </w:rPr>
              <w:t xml:space="preserve">Доля потерь воды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01C8C" w:rsidRPr="00E01C8C" w:rsidRDefault="00E01C8C" w:rsidP="001C4CB7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1C8C" w:rsidRPr="00E01C8C" w:rsidTr="001C4CB7">
        <w:trPr>
          <w:trHeight w:val="910"/>
        </w:trPr>
        <w:tc>
          <w:tcPr>
            <w:tcW w:w="286" w:type="pct"/>
            <w:shd w:val="clear" w:color="auto" w:fill="auto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</w:rPr>
            </w:pPr>
            <w:r w:rsidRPr="00E01C8C">
              <w:rPr>
                <w:rFonts w:ascii="Times New Roman" w:hAnsi="Times New Roman"/>
              </w:rPr>
              <w:t>1.2.</w:t>
            </w:r>
          </w:p>
        </w:tc>
        <w:tc>
          <w:tcPr>
            <w:tcW w:w="3000" w:type="pct"/>
            <w:shd w:val="clear" w:color="auto" w:fill="auto"/>
            <w:vAlign w:val="center"/>
          </w:tcPr>
          <w:p w:rsidR="00E01C8C" w:rsidRPr="00E01C8C" w:rsidRDefault="00E01C8C" w:rsidP="001C4CB7">
            <w:pPr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  <w:r w:rsidRPr="00E01C8C">
              <w:rPr>
                <w:rFonts w:ascii="Times New Roman" w:hAnsi="Times New Roman"/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воды, на единицу объема воды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01C8C" w:rsidRPr="00E01C8C" w:rsidRDefault="00E01C8C" w:rsidP="001C4CB7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01C8C" w:rsidRPr="00E01C8C" w:rsidRDefault="00E01C8C" w:rsidP="001C4CB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01C8C">
              <w:rPr>
                <w:rFonts w:ascii="Times New Roman" w:hAnsi="Times New Roman"/>
                <w:szCs w:val="22"/>
              </w:rPr>
              <w:t>56,56</w:t>
            </w:r>
          </w:p>
        </w:tc>
      </w:tr>
    </w:tbl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01C8C">
        <w:rPr>
          <w:rFonts w:ascii="Times New Roman" w:hAnsi="Times New Roman"/>
          <w:sz w:val="28"/>
        </w:rPr>
        <w:t>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04511">
        <w:rPr>
          <w:rFonts w:ascii="Times New Roman" w:hAnsi="Times New Roman"/>
          <w:sz w:val="28"/>
        </w:rPr>
        <w:t>1</w:t>
      </w:r>
      <w:r w:rsidR="00E01C8C">
        <w:rPr>
          <w:rFonts w:ascii="Times New Roman" w:hAnsi="Times New Roman"/>
          <w:sz w:val="28"/>
        </w:rPr>
        <w:t>7</w:t>
      </w:r>
      <w:r w:rsidR="008D47E8"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E01C8C" w:rsidP="00E01C8C">
      <w:pPr>
        <w:spacing w:after="0"/>
        <w:jc w:val="center"/>
        <w:rPr>
          <w:rFonts w:ascii="Times New Roman" w:hAnsi="Times New Roman"/>
          <w:sz w:val="28"/>
        </w:rPr>
      </w:pPr>
      <w:r w:rsidRPr="00E01C8C">
        <w:rPr>
          <w:rFonts w:ascii="Times New Roman" w:hAnsi="Times New Roman"/>
          <w:sz w:val="28"/>
        </w:rPr>
        <w:t>Тарифы на подвоз питьевой воды АО «</w:t>
      </w:r>
      <w:proofErr w:type="spellStart"/>
      <w:r w:rsidRPr="00E01C8C">
        <w:rPr>
          <w:rFonts w:ascii="Times New Roman" w:hAnsi="Times New Roman"/>
          <w:sz w:val="28"/>
        </w:rPr>
        <w:t>Корякэнерго</w:t>
      </w:r>
      <w:proofErr w:type="spellEnd"/>
      <w:r w:rsidRPr="00E01C8C">
        <w:rPr>
          <w:rFonts w:ascii="Times New Roman" w:hAnsi="Times New Roman"/>
          <w:sz w:val="28"/>
        </w:rPr>
        <w:t xml:space="preserve">» потребителям сельского поселения «село </w:t>
      </w:r>
      <w:proofErr w:type="spellStart"/>
      <w:r w:rsidRPr="00E01C8C">
        <w:rPr>
          <w:rFonts w:ascii="Times New Roman" w:hAnsi="Times New Roman"/>
          <w:sz w:val="28"/>
        </w:rPr>
        <w:t>Ильпырский</w:t>
      </w:r>
      <w:proofErr w:type="spellEnd"/>
      <w:r w:rsidRPr="00E01C8C">
        <w:rPr>
          <w:rFonts w:ascii="Times New Roman" w:hAnsi="Times New Roman"/>
          <w:sz w:val="28"/>
        </w:rPr>
        <w:t xml:space="preserve">» </w:t>
      </w:r>
      <w:proofErr w:type="spellStart"/>
      <w:r w:rsidRPr="00E01C8C">
        <w:rPr>
          <w:rFonts w:ascii="Times New Roman" w:hAnsi="Times New Roman"/>
          <w:sz w:val="28"/>
        </w:rPr>
        <w:t>Карагинского</w:t>
      </w:r>
      <w:proofErr w:type="spellEnd"/>
      <w:r w:rsidRPr="00E01C8C">
        <w:rPr>
          <w:rFonts w:ascii="Times New Roman" w:hAnsi="Times New Roman"/>
          <w:sz w:val="28"/>
        </w:rPr>
        <w:t xml:space="preserve"> муниципального района</w:t>
      </w:r>
    </w:p>
    <w:p w:rsidR="00E01C8C" w:rsidRDefault="00E01C8C" w:rsidP="00E01C8C">
      <w:pPr>
        <w:spacing w:after="0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E01C8C" w:rsidRPr="00E01C8C" w:rsidTr="001C4CB7">
        <w:trPr>
          <w:trHeight w:val="317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Тариф на подвоз воды, руб./</w:t>
            </w:r>
            <w:proofErr w:type="spellStart"/>
            <w:r w:rsidRPr="00E01C8C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E01C8C" w:rsidRPr="00E01C8C" w:rsidTr="001C4CB7">
        <w:trPr>
          <w:trHeight w:val="266"/>
        </w:trPr>
        <w:tc>
          <w:tcPr>
            <w:tcW w:w="313" w:type="pct"/>
            <w:vMerge/>
            <w:shd w:val="clear" w:color="auto" w:fill="auto"/>
            <w:vAlign w:val="center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pct"/>
            <w:vMerge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без НДС</w:t>
            </w:r>
          </w:p>
        </w:tc>
        <w:tc>
          <w:tcPr>
            <w:tcW w:w="1477" w:type="pct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с НДС</w:t>
            </w:r>
          </w:p>
        </w:tc>
      </w:tr>
      <w:tr w:rsidR="00E01C8C" w:rsidRPr="00E01C8C" w:rsidTr="001C4CB7">
        <w:trPr>
          <w:trHeight w:val="483"/>
        </w:trPr>
        <w:tc>
          <w:tcPr>
            <w:tcW w:w="313" w:type="pct"/>
            <w:shd w:val="clear" w:color="auto" w:fill="auto"/>
            <w:vAlign w:val="center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E01C8C" w:rsidRPr="00E01C8C" w:rsidRDefault="00E01C8C" w:rsidP="00E01C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01C8C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2552,49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C" w:rsidRPr="00E01C8C" w:rsidRDefault="00E01C8C" w:rsidP="001C4CB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01C8C">
              <w:rPr>
                <w:rFonts w:ascii="Times New Roman" w:hAnsi="Times New Roman"/>
                <w:sz w:val="24"/>
              </w:rPr>
              <w:t>3062,99</w:t>
            </w:r>
          </w:p>
        </w:tc>
      </w:tr>
    </w:tbl>
    <w:p w:rsidR="00E01C8C" w:rsidRDefault="00E01C8C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p w:rsidR="00E01C8C" w:rsidRDefault="00E01C8C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62E50"/>
    <w:rsid w:val="00085D1C"/>
    <w:rsid w:val="00112648"/>
    <w:rsid w:val="002B589C"/>
    <w:rsid w:val="00332605"/>
    <w:rsid w:val="003F3D8F"/>
    <w:rsid w:val="004722E2"/>
    <w:rsid w:val="004E7FC6"/>
    <w:rsid w:val="0055760B"/>
    <w:rsid w:val="005A0779"/>
    <w:rsid w:val="00666483"/>
    <w:rsid w:val="006E2C88"/>
    <w:rsid w:val="00753851"/>
    <w:rsid w:val="0076535F"/>
    <w:rsid w:val="008D47E8"/>
    <w:rsid w:val="00971DDE"/>
    <w:rsid w:val="009777C6"/>
    <w:rsid w:val="00A2565A"/>
    <w:rsid w:val="00AA4FC0"/>
    <w:rsid w:val="00AB4D6F"/>
    <w:rsid w:val="00B04511"/>
    <w:rsid w:val="00B27EAF"/>
    <w:rsid w:val="00B71656"/>
    <w:rsid w:val="00BC21A1"/>
    <w:rsid w:val="00D30771"/>
    <w:rsid w:val="00DB5193"/>
    <w:rsid w:val="00E01C8C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0F55"/>
  <w15:docId w15:val="{D001A058-718E-4487-9A94-5BCD8C1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2">
    <w:name w:val="Нормальный (таблица)"/>
    <w:basedOn w:val="a"/>
    <w:next w:val="a"/>
    <w:rsid w:val="00BC21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3</cp:revision>
  <dcterms:created xsi:type="dcterms:W3CDTF">2023-11-07T01:36:00Z</dcterms:created>
  <dcterms:modified xsi:type="dcterms:W3CDTF">2023-11-07T01:51:00Z</dcterms:modified>
</cp:coreProperties>
</file>