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54A" w:rsidRDefault="00D440BE" w:rsidP="00BA02E6">
      <w:pPr>
        <w:spacing w:after="0" w:line="240" w:lineRule="auto"/>
        <w:rPr>
          <w:rFonts w:ascii="Times New Roman" w:hAnsi="Times New Roman"/>
          <w:sz w:val="28"/>
        </w:rPr>
      </w:pPr>
      <w:r>
        <w:rPr>
          <w:rFonts w:ascii="Times New Roman" w:hAnsi="Times New Roman"/>
          <w:noProof/>
          <w:sz w:val="32"/>
        </w:rPr>
        <w:drawing>
          <wp:anchor distT="0" distB="0" distL="114300" distR="114300" simplePos="0" relativeHeight="251658240" behindDoc="1" locked="0" layoutInCell="1" allowOverlap="1">
            <wp:simplePos x="0" y="0"/>
            <wp:positionH relativeFrom="margin">
              <wp:align>center</wp:align>
            </wp:positionH>
            <wp:positionV relativeFrom="paragraph">
              <wp:posOffset>0</wp:posOffset>
            </wp:positionV>
            <wp:extent cx="647700" cy="807720"/>
            <wp:effectExtent l="0" t="0" r="0" b="0"/>
            <wp:wrapTight wrapText="bothSides" distL="114300" distR="114300">
              <wp:wrapPolygon edited="0">
                <wp:start x="0" y="0"/>
                <wp:lineTo x="0" y="20887"/>
                <wp:lineTo x="20965" y="20887"/>
                <wp:lineTo x="20965"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rcRect/>
                    <a:stretch/>
                  </pic:blipFill>
                  <pic:spPr>
                    <a:xfrm>
                      <a:off x="0" y="0"/>
                      <a:ext cx="647700" cy="807720"/>
                    </a:xfrm>
                    <a:prstGeom prst="rect">
                      <a:avLst/>
                    </a:prstGeom>
                  </pic:spPr>
                </pic:pic>
              </a:graphicData>
            </a:graphic>
          </wp:anchor>
        </w:drawing>
      </w:r>
    </w:p>
    <w:p w:rsidR="00C9354A" w:rsidRDefault="00C9354A" w:rsidP="00BA02E6">
      <w:pPr>
        <w:spacing w:after="0" w:line="240" w:lineRule="auto"/>
        <w:jc w:val="center"/>
        <w:rPr>
          <w:rFonts w:ascii="Times New Roman" w:hAnsi="Times New Roman"/>
          <w:sz w:val="32"/>
        </w:rPr>
      </w:pPr>
    </w:p>
    <w:p w:rsidR="00C9354A" w:rsidRDefault="00C9354A" w:rsidP="00BA02E6">
      <w:pPr>
        <w:spacing w:after="0" w:line="240" w:lineRule="auto"/>
        <w:jc w:val="center"/>
        <w:rPr>
          <w:rFonts w:ascii="Times New Roman" w:hAnsi="Times New Roman"/>
          <w:b/>
          <w:sz w:val="32"/>
        </w:rPr>
      </w:pPr>
    </w:p>
    <w:p w:rsidR="00C9354A" w:rsidRDefault="00C9354A" w:rsidP="00BA02E6">
      <w:pPr>
        <w:spacing w:after="0" w:line="240" w:lineRule="auto"/>
        <w:rPr>
          <w:rFonts w:ascii="Times New Roman" w:hAnsi="Times New Roman"/>
          <w:b/>
          <w:sz w:val="32"/>
        </w:rPr>
      </w:pPr>
    </w:p>
    <w:p w:rsidR="00C9354A" w:rsidRDefault="00D440BE" w:rsidP="00BA02E6">
      <w:pPr>
        <w:spacing w:after="0" w:line="240" w:lineRule="auto"/>
        <w:jc w:val="center"/>
        <w:rPr>
          <w:rFonts w:ascii="Times New Roman" w:hAnsi="Times New Roman"/>
          <w:b/>
          <w:sz w:val="32"/>
        </w:rPr>
      </w:pPr>
      <w:r>
        <w:rPr>
          <w:rFonts w:ascii="Times New Roman" w:hAnsi="Times New Roman"/>
          <w:b/>
          <w:sz w:val="32"/>
        </w:rPr>
        <w:t>П О С Т А Н О В Л Е Н И Е</w:t>
      </w:r>
    </w:p>
    <w:p w:rsidR="00C9354A" w:rsidRDefault="00C9354A" w:rsidP="00BA02E6">
      <w:pPr>
        <w:spacing w:after="0" w:line="240" w:lineRule="auto"/>
        <w:jc w:val="center"/>
        <w:rPr>
          <w:rFonts w:ascii="Times New Roman" w:hAnsi="Times New Roman"/>
          <w:b/>
          <w:sz w:val="28"/>
        </w:rPr>
      </w:pPr>
    </w:p>
    <w:p w:rsidR="00C9354A" w:rsidRDefault="00D440BE" w:rsidP="00BA02E6">
      <w:pPr>
        <w:spacing w:after="0" w:line="240" w:lineRule="auto"/>
        <w:jc w:val="center"/>
        <w:rPr>
          <w:rFonts w:ascii="Times New Roman" w:hAnsi="Times New Roman"/>
          <w:b/>
          <w:sz w:val="28"/>
        </w:rPr>
      </w:pPr>
      <w:r>
        <w:rPr>
          <w:rFonts w:ascii="Times New Roman" w:hAnsi="Times New Roman"/>
          <w:b/>
          <w:sz w:val="28"/>
        </w:rPr>
        <w:t>ПРАВИТЕЛЬСТВА</w:t>
      </w:r>
    </w:p>
    <w:p w:rsidR="00C9354A" w:rsidRDefault="00D440BE" w:rsidP="00BA02E6">
      <w:pPr>
        <w:spacing w:after="0" w:line="240" w:lineRule="auto"/>
        <w:jc w:val="center"/>
        <w:rPr>
          <w:rFonts w:ascii="Times New Roman" w:hAnsi="Times New Roman"/>
          <w:b/>
          <w:sz w:val="28"/>
        </w:rPr>
      </w:pPr>
      <w:r>
        <w:rPr>
          <w:rFonts w:ascii="Times New Roman" w:hAnsi="Times New Roman"/>
          <w:b/>
          <w:sz w:val="28"/>
        </w:rPr>
        <w:t>КАМЧАТСКОГО КРАЯ</w:t>
      </w:r>
    </w:p>
    <w:p w:rsidR="00C9354A" w:rsidRDefault="00C9354A" w:rsidP="00BA02E6">
      <w:pPr>
        <w:spacing w:after="0" w:line="240" w:lineRule="auto"/>
        <w:ind w:firstLine="709"/>
        <w:jc w:val="center"/>
        <w:rPr>
          <w:rFonts w:ascii="Times New Roman" w:hAnsi="Times New Roman"/>
          <w:sz w:val="28"/>
        </w:rPr>
      </w:pPr>
    </w:p>
    <w:p w:rsidR="00C9354A" w:rsidRDefault="00C9354A" w:rsidP="00BA02E6">
      <w:pPr>
        <w:spacing w:after="0" w:line="240" w:lineRule="auto"/>
        <w:ind w:firstLine="709"/>
        <w:jc w:val="center"/>
        <w:rPr>
          <w:rFonts w:ascii="Times New Roman" w:hAnsi="Times New Roman"/>
          <w:sz w:val="20"/>
        </w:rPr>
      </w:pPr>
    </w:p>
    <w:tbl>
      <w:tblPr>
        <w:tblW w:w="0" w:type="auto"/>
        <w:tblLayout w:type="fixed"/>
        <w:tblCellMar>
          <w:left w:w="0" w:type="dxa"/>
          <w:right w:w="0" w:type="dxa"/>
        </w:tblCellMar>
        <w:tblLook w:val="04A0" w:firstRow="1" w:lastRow="0" w:firstColumn="1" w:lastColumn="0" w:noHBand="0" w:noVBand="1"/>
      </w:tblPr>
      <w:tblGrid>
        <w:gridCol w:w="4253"/>
      </w:tblGrid>
      <w:tr w:rsidR="00C9354A">
        <w:trPr>
          <w:trHeight w:val="427"/>
        </w:trPr>
        <w:tc>
          <w:tcPr>
            <w:tcW w:w="4253" w:type="dxa"/>
            <w:tcBorders>
              <w:top w:val="nil"/>
              <w:left w:val="nil"/>
              <w:right w:val="nil"/>
            </w:tcBorders>
            <w:tcMar>
              <w:left w:w="0" w:type="dxa"/>
              <w:right w:w="0" w:type="dxa"/>
            </w:tcMar>
          </w:tcPr>
          <w:p w:rsidR="00C9354A" w:rsidRDefault="00D440BE" w:rsidP="00BA02E6">
            <w:pPr>
              <w:spacing w:after="0" w:line="240" w:lineRule="auto"/>
              <w:ind w:left="142" w:hanging="142"/>
              <w:rPr>
                <w:rFonts w:ascii="Times New Roman" w:hAnsi="Times New Roman"/>
                <w:sz w:val="24"/>
              </w:rPr>
            </w:pPr>
            <w:bookmarkStart w:id="0" w:name="REGNUMDATESTAMP"/>
            <w:r>
              <w:rPr>
                <w:rFonts w:ascii="Times New Roman" w:hAnsi="Times New Roman"/>
                <w:color w:val="FFFFFF"/>
                <w:sz w:val="24"/>
              </w:rPr>
              <w:t>[Дата регистрации] № [Номер</w:t>
            </w:r>
            <w:r>
              <w:rPr>
                <w:rFonts w:ascii="Times New Roman" w:hAnsi="Times New Roman"/>
                <w:color w:val="FFFFFF"/>
                <w:sz w:val="20"/>
              </w:rPr>
              <w:t xml:space="preserve"> документа</w:t>
            </w:r>
            <w:r>
              <w:rPr>
                <w:rFonts w:ascii="Times New Roman" w:hAnsi="Times New Roman"/>
                <w:color w:val="FFFFFF"/>
                <w:sz w:val="24"/>
              </w:rPr>
              <w:t>]</w:t>
            </w:r>
            <w:bookmarkEnd w:id="0"/>
          </w:p>
        </w:tc>
      </w:tr>
      <w:tr w:rsidR="00C9354A">
        <w:trPr>
          <w:trHeight w:val="247"/>
        </w:trPr>
        <w:tc>
          <w:tcPr>
            <w:tcW w:w="4253" w:type="dxa"/>
            <w:tcBorders>
              <w:left w:val="nil"/>
              <w:bottom w:val="nil"/>
              <w:right w:val="nil"/>
            </w:tcBorders>
            <w:tcMar>
              <w:left w:w="0" w:type="dxa"/>
              <w:right w:w="0" w:type="dxa"/>
            </w:tcMar>
          </w:tcPr>
          <w:p w:rsidR="00C9354A" w:rsidRDefault="00D440BE" w:rsidP="00BA02E6">
            <w:pPr>
              <w:spacing w:after="0" w:line="240" w:lineRule="auto"/>
              <w:jc w:val="center"/>
              <w:rPr>
                <w:rFonts w:ascii="Times New Roman" w:hAnsi="Times New Roman"/>
                <w:u w:val="single"/>
              </w:rPr>
            </w:pPr>
            <w:r>
              <w:rPr>
                <w:rFonts w:ascii="Times New Roman" w:hAnsi="Times New Roman"/>
              </w:rPr>
              <w:t>г. Петропавловск-Камчатский</w:t>
            </w:r>
          </w:p>
        </w:tc>
      </w:tr>
      <w:tr w:rsidR="00C9354A">
        <w:trPr>
          <w:trHeight w:val="80"/>
        </w:trPr>
        <w:tc>
          <w:tcPr>
            <w:tcW w:w="4253" w:type="dxa"/>
            <w:tcMar>
              <w:left w:w="0" w:type="dxa"/>
              <w:right w:w="0" w:type="dxa"/>
            </w:tcMar>
          </w:tcPr>
          <w:p w:rsidR="00C9354A" w:rsidRDefault="00C9354A" w:rsidP="00BA02E6">
            <w:pPr>
              <w:spacing w:after="0" w:line="240" w:lineRule="auto"/>
              <w:jc w:val="both"/>
              <w:rPr>
                <w:rFonts w:ascii="Times New Roman" w:hAnsi="Times New Roman"/>
                <w:sz w:val="20"/>
              </w:rPr>
            </w:pPr>
          </w:p>
        </w:tc>
      </w:tr>
    </w:tbl>
    <w:p w:rsidR="00C9354A" w:rsidRDefault="00C9354A" w:rsidP="00BA02E6">
      <w:pPr>
        <w:spacing w:after="0" w:line="240" w:lineRule="auto"/>
        <w:ind w:firstLine="709"/>
        <w:jc w:val="both"/>
        <w:rPr>
          <w:rFonts w:ascii="Times New Roman" w:hAnsi="Times New Roman"/>
          <w:sz w:val="28"/>
        </w:rPr>
      </w:pPr>
    </w:p>
    <w:tbl>
      <w:tblPr>
        <w:tblStyle w:val="af0"/>
        <w:tblW w:w="0" w:type="auto"/>
        <w:tblInd w:w="-142" w:type="dxa"/>
        <w:tblBorders>
          <w:top w:val="nil"/>
          <w:left w:val="nil"/>
          <w:bottom w:val="nil"/>
          <w:right w:val="nil"/>
          <w:insideH w:val="nil"/>
          <w:insideV w:val="nil"/>
        </w:tblBorders>
        <w:tblLayout w:type="fixed"/>
        <w:tblLook w:val="04A0" w:firstRow="1" w:lastRow="0" w:firstColumn="1" w:lastColumn="0" w:noHBand="0" w:noVBand="1"/>
      </w:tblPr>
      <w:tblGrid>
        <w:gridCol w:w="9755"/>
      </w:tblGrid>
      <w:tr w:rsidR="00C9354A">
        <w:tc>
          <w:tcPr>
            <w:tcW w:w="9755" w:type="dxa"/>
            <w:tcBorders>
              <w:top w:val="nil"/>
              <w:left w:val="nil"/>
              <w:bottom w:val="nil"/>
              <w:right w:val="nil"/>
            </w:tcBorders>
          </w:tcPr>
          <w:p w:rsidR="00C9354A" w:rsidRDefault="00D440BE" w:rsidP="00030583">
            <w:pPr>
              <w:ind w:left="119" w:right="119"/>
              <w:jc w:val="center"/>
              <w:rPr>
                <w:rFonts w:ascii="Times New Roman" w:hAnsi="Times New Roman"/>
                <w:b/>
                <w:sz w:val="28"/>
              </w:rPr>
            </w:pPr>
            <w:r>
              <w:rPr>
                <w:rFonts w:ascii="Times New Roman" w:hAnsi="Times New Roman"/>
                <w:b/>
                <w:sz w:val="28"/>
              </w:rPr>
              <w:t xml:space="preserve">О внесении изменений в </w:t>
            </w:r>
            <w:r w:rsidR="00030583">
              <w:rPr>
                <w:rFonts w:ascii="Times New Roman" w:hAnsi="Times New Roman"/>
                <w:b/>
                <w:sz w:val="28"/>
              </w:rPr>
              <w:t xml:space="preserve">приложение к </w:t>
            </w:r>
            <w:r>
              <w:rPr>
                <w:rFonts w:ascii="Times New Roman" w:hAnsi="Times New Roman"/>
                <w:b/>
                <w:sz w:val="28"/>
              </w:rPr>
              <w:t>постановлени</w:t>
            </w:r>
            <w:r w:rsidR="00030583">
              <w:rPr>
                <w:rFonts w:ascii="Times New Roman" w:hAnsi="Times New Roman"/>
                <w:b/>
                <w:sz w:val="28"/>
              </w:rPr>
              <w:t>ю</w:t>
            </w:r>
            <w:r>
              <w:rPr>
                <w:rFonts w:ascii="Times New Roman" w:hAnsi="Times New Roman"/>
                <w:b/>
                <w:sz w:val="28"/>
              </w:rPr>
              <w:t xml:space="preserve"> Правительства Камчатского края от 05.10.2021</w:t>
            </w:r>
            <w:r>
              <w:rPr>
                <w:b/>
              </w:rPr>
              <w:t xml:space="preserve"> </w:t>
            </w:r>
            <w:r>
              <w:rPr>
                <w:rFonts w:ascii="Times New Roman" w:hAnsi="Times New Roman"/>
                <w:b/>
                <w:sz w:val="28"/>
              </w:rPr>
              <w:t>№ 423-П «Об утверждении Положения о региональном государственном контроле (надзоре) в области регулируемых государством цен (тарифов)»</w:t>
            </w:r>
          </w:p>
        </w:tc>
      </w:tr>
    </w:tbl>
    <w:p w:rsidR="00C9354A" w:rsidRDefault="00C9354A" w:rsidP="00BA02E6">
      <w:pPr>
        <w:spacing w:after="0" w:line="240" w:lineRule="auto"/>
        <w:ind w:firstLine="709"/>
        <w:jc w:val="both"/>
        <w:rPr>
          <w:rFonts w:ascii="Times New Roman" w:hAnsi="Times New Roman"/>
          <w:sz w:val="28"/>
        </w:rPr>
      </w:pPr>
    </w:p>
    <w:p w:rsidR="00BA02E6" w:rsidRDefault="00BA02E6" w:rsidP="00BA02E6">
      <w:pPr>
        <w:spacing w:after="0" w:line="240" w:lineRule="auto"/>
        <w:ind w:firstLine="709"/>
        <w:jc w:val="both"/>
        <w:rPr>
          <w:rFonts w:ascii="Times New Roman" w:hAnsi="Times New Roman"/>
          <w:sz w:val="28"/>
        </w:rPr>
      </w:pPr>
    </w:p>
    <w:p w:rsidR="00C9354A" w:rsidRDefault="00D440BE" w:rsidP="00BA02E6">
      <w:pPr>
        <w:spacing w:after="0" w:line="240" w:lineRule="auto"/>
        <w:ind w:firstLine="720"/>
        <w:jc w:val="both"/>
        <w:rPr>
          <w:rFonts w:ascii="Calibri" w:hAnsi="Calibri"/>
        </w:rPr>
      </w:pPr>
      <w:r>
        <w:rPr>
          <w:rFonts w:ascii="Times New Roman" w:hAnsi="Times New Roman"/>
          <w:sz w:val="28"/>
        </w:rPr>
        <w:t>В соответствии с пунктом 2 части 10 статьи 23 Федерального закона от 31.07.2020 № 248-ФЗ «О государственном контроле (надзоре) и муниципальном контроле в Российской Федерации» и частью 4 Положения о региональном государственном контроле (надзоре) в области регулируемых государством цен (тарифов), утвержденного постановлением Правительства Камчатского края от 05.10.2021 № 423-П</w:t>
      </w:r>
    </w:p>
    <w:p w:rsidR="00C9354A" w:rsidRDefault="00C9354A" w:rsidP="00BA02E6">
      <w:pPr>
        <w:spacing w:after="0" w:line="240" w:lineRule="auto"/>
        <w:ind w:firstLine="709"/>
        <w:jc w:val="both"/>
        <w:rPr>
          <w:rFonts w:ascii="Times New Roman" w:hAnsi="Times New Roman"/>
          <w:sz w:val="28"/>
        </w:rPr>
      </w:pPr>
    </w:p>
    <w:p w:rsidR="00C9354A" w:rsidRDefault="00D440BE" w:rsidP="00BA02E6">
      <w:pPr>
        <w:spacing w:after="0" w:line="240" w:lineRule="auto"/>
        <w:ind w:firstLine="709"/>
        <w:jc w:val="both"/>
        <w:rPr>
          <w:rFonts w:ascii="Times New Roman" w:hAnsi="Times New Roman"/>
          <w:sz w:val="28"/>
        </w:rPr>
      </w:pPr>
      <w:r>
        <w:rPr>
          <w:rFonts w:ascii="Times New Roman" w:hAnsi="Times New Roman"/>
          <w:sz w:val="28"/>
        </w:rPr>
        <w:t>ПРАВИТЕЛЬСТВО ПОСТАНОВЛЯЕТ:</w:t>
      </w:r>
    </w:p>
    <w:p w:rsidR="00C9354A" w:rsidRDefault="00C9354A" w:rsidP="00BA02E6">
      <w:pPr>
        <w:spacing w:after="0" w:line="240" w:lineRule="auto"/>
        <w:ind w:firstLine="709"/>
        <w:jc w:val="both"/>
        <w:rPr>
          <w:rFonts w:ascii="Times New Roman" w:hAnsi="Times New Roman"/>
          <w:sz w:val="28"/>
        </w:rPr>
      </w:pPr>
    </w:p>
    <w:p w:rsidR="00030583" w:rsidRPr="00030583" w:rsidRDefault="00D440BE" w:rsidP="00030583">
      <w:pPr>
        <w:pStyle w:val="af1"/>
        <w:numPr>
          <w:ilvl w:val="0"/>
          <w:numId w:val="1"/>
        </w:numPr>
        <w:spacing w:after="0" w:line="240" w:lineRule="auto"/>
        <w:ind w:left="0" w:firstLine="709"/>
        <w:jc w:val="both"/>
        <w:rPr>
          <w:rFonts w:ascii="Times New Roman" w:hAnsi="Times New Roman"/>
          <w:sz w:val="28"/>
        </w:rPr>
      </w:pPr>
      <w:r w:rsidRPr="00030583">
        <w:rPr>
          <w:rFonts w:ascii="Times New Roman" w:hAnsi="Times New Roman"/>
          <w:sz w:val="28"/>
        </w:rPr>
        <w:t xml:space="preserve">Внести изменения в </w:t>
      </w:r>
      <w:r w:rsidR="00030583" w:rsidRPr="00030583">
        <w:rPr>
          <w:rFonts w:ascii="Times New Roman" w:hAnsi="Times New Roman"/>
          <w:sz w:val="28"/>
        </w:rPr>
        <w:t>приложение к постановлению Правительства Камчатского края от 05.10.2021</w:t>
      </w:r>
      <w:r w:rsidR="00030583" w:rsidRPr="00030583">
        <w:t xml:space="preserve"> </w:t>
      </w:r>
      <w:r w:rsidR="00030583" w:rsidRPr="00030583">
        <w:rPr>
          <w:rFonts w:ascii="Times New Roman" w:hAnsi="Times New Roman"/>
          <w:sz w:val="28"/>
        </w:rPr>
        <w:t>№ 423-П «Об утверждении Положения о региональном государственном контроле (надзоре) в области регулируемых государством цен (тарифов)»</w:t>
      </w:r>
      <w:r w:rsidR="00030583">
        <w:rPr>
          <w:rFonts w:ascii="Times New Roman" w:hAnsi="Times New Roman"/>
          <w:sz w:val="28"/>
        </w:rPr>
        <w:t xml:space="preserve">, изложив его в редакции согласно </w:t>
      </w:r>
      <w:proofErr w:type="gramStart"/>
      <w:r w:rsidR="00030583">
        <w:rPr>
          <w:rFonts w:ascii="Times New Roman" w:hAnsi="Times New Roman"/>
          <w:sz w:val="28"/>
        </w:rPr>
        <w:t>приложению</w:t>
      </w:r>
      <w:proofErr w:type="gramEnd"/>
      <w:r w:rsidR="00030583">
        <w:rPr>
          <w:rFonts w:ascii="Times New Roman" w:hAnsi="Times New Roman"/>
          <w:sz w:val="28"/>
        </w:rPr>
        <w:t xml:space="preserve"> к настоящему постановлению.</w:t>
      </w:r>
    </w:p>
    <w:p w:rsidR="00C9354A" w:rsidRDefault="00D440BE" w:rsidP="00BA02E6">
      <w:pPr>
        <w:spacing w:after="0" w:line="240" w:lineRule="auto"/>
        <w:ind w:firstLine="720"/>
        <w:jc w:val="both"/>
        <w:rPr>
          <w:rFonts w:ascii="Calibri" w:hAnsi="Calibri"/>
        </w:rPr>
      </w:pPr>
      <w:r>
        <w:rPr>
          <w:rFonts w:ascii="Times New Roman" w:hAnsi="Times New Roman"/>
          <w:sz w:val="28"/>
        </w:rPr>
        <w:t>2. Настоящее постановление вступает в силу после дня его официального опубликования.</w:t>
      </w:r>
    </w:p>
    <w:p w:rsidR="00C9354A" w:rsidRDefault="00C9354A" w:rsidP="00BA02E6">
      <w:pPr>
        <w:spacing w:after="0" w:line="240" w:lineRule="auto"/>
        <w:ind w:firstLine="709"/>
        <w:jc w:val="both"/>
        <w:rPr>
          <w:rFonts w:ascii="Times New Roman" w:hAnsi="Times New Roman"/>
          <w:sz w:val="28"/>
        </w:rPr>
      </w:pPr>
    </w:p>
    <w:p w:rsidR="00C9354A" w:rsidRDefault="00C9354A" w:rsidP="00BA02E6">
      <w:pPr>
        <w:spacing w:after="0" w:line="240" w:lineRule="auto"/>
        <w:ind w:firstLine="709"/>
        <w:jc w:val="both"/>
        <w:rPr>
          <w:rFonts w:ascii="Times New Roman" w:hAnsi="Times New Roman"/>
          <w:sz w:val="28"/>
        </w:rPr>
      </w:pPr>
    </w:p>
    <w:tbl>
      <w:tblPr>
        <w:tblW w:w="0" w:type="auto"/>
        <w:tblInd w:w="-34" w:type="dxa"/>
        <w:tblLayout w:type="fixed"/>
        <w:tblCellMar>
          <w:left w:w="0" w:type="dxa"/>
          <w:right w:w="0" w:type="dxa"/>
        </w:tblCellMar>
        <w:tblLook w:val="04A0" w:firstRow="1" w:lastRow="0" w:firstColumn="1" w:lastColumn="0" w:noHBand="0" w:noVBand="1"/>
      </w:tblPr>
      <w:tblGrid>
        <w:gridCol w:w="3578"/>
        <w:gridCol w:w="3544"/>
        <w:gridCol w:w="2410"/>
      </w:tblGrid>
      <w:tr w:rsidR="00C9354A">
        <w:trPr>
          <w:trHeight w:val="2220"/>
        </w:trPr>
        <w:tc>
          <w:tcPr>
            <w:tcW w:w="3578" w:type="dxa"/>
            <w:shd w:val="clear" w:color="auto" w:fill="auto"/>
            <w:tcMar>
              <w:left w:w="0" w:type="dxa"/>
              <w:right w:w="0" w:type="dxa"/>
            </w:tcMar>
          </w:tcPr>
          <w:p w:rsidR="00C9354A" w:rsidRDefault="00D440BE" w:rsidP="00BA02E6">
            <w:pPr>
              <w:spacing w:after="0" w:line="240" w:lineRule="auto"/>
              <w:ind w:left="30" w:right="27"/>
              <w:rPr>
                <w:rFonts w:ascii="Times New Roman" w:hAnsi="Times New Roman"/>
                <w:sz w:val="24"/>
              </w:rPr>
            </w:pPr>
            <w:r>
              <w:rPr>
                <w:rFonts w:ascii="Times New Roman" w:hAnsi="Times New Roman"/>
                <w:sz w:val="28"/>
              </w:rPr>
              <w:t>Председатель Правительства Камчатского края</w:t>
            </w:r>
          </w:p>
          <w:p w:rsidR="00C9354A" w:rsidRDefault="00C9354A" w:rsidP="00030583">
            <w:pPr>
              <w:spacing w:after="0" w:line="240" w:lineRule="auto"/>
              <w:ind w:right="27"/>
              <w:rPr>
                <w:rFonts w:ascii="Times New Roman" w:hAnsi="Times New Roman"/>
                <w:sz w:val="24"/>
              </w:rPr>
            </w:pPr>
          </w:p>
        </w:tc>
        <w:tc>
          <w:tcPr>
            <w:tcW w:w="3544" w:type="dxa"/>
            <w:shd w:val="clear" w:color="auto" w:fill="auto"/>
            <w:tcMar>
              <w:left w:w="0" w:type="dxa"/>
              <w:right w:w="0" w:type="dxa"/>
            </w:tcMar>
          </w:tcPr>
          <w:p w:rsidR="00C9354A" w:rsidRDefault="00D440BE" w:rsidP="00BA02E6">
            <w:pPr>
              <w:spacing w:after="0" w:line="240" w:lineRule="auto"/>
              <w:ind w:left="3" w:hanging="3"/>
              <w:rPr>
                <w:rFonts w:ascii="Times New Roman" w:hAnsi="Times New Roman"/>
                <w:color w:val="FFFFFF"/>
                <w:sz w:val="24"/>
              </w:rPr>
            </w:pPr>
            <w:bookmarkStart w:id="1" w:name="SIGNERSTAMP1"/>
            <w:r>
              <w:rPr>
                <w:rFonts w:ascii="Times New Roman" w:hAnsi="Times New Roman"/>
                <w:color w:val="FFFFFF"/>
                <w:sz w:val="24"/>
              </w:rPr>
              <w:t>[горизонтальный штамп подписи 1]</w:t>
            </w:r>
            <w:bookmarkEnd w:id="1"/>
          </w:p>
          <w:p w:rsidR="00C9354A" w:rsidRDefault="00C9354A" w:rsidP="00BA02E6">
            <w:pPr>
              <w:spacing w:after="0" w:line="240" w:lineRule="auto"/>
              <w:ind w:left="142" w:hanging="142"/>
              <w:rPr>
                <w:rFonts w:ascii="Times New Roman" w:hAnsi="Times New Roman"/>
                <w:sz w:val="24"/>
              </w:rPr>
            </w:pPr>
          </w:p>
        </w:tc>
        <w:tc>
          <w:tcPr>
            <w:tcW w:w="2410" w:type="dxa"/>
            <w:shd w:val="clear" w:color="auto" w:fill="auto"/>
            <w:tcMar>
              <w:left w:w="0" w:type="dxa"/>
              <w:right w:w="0" w:type="dxa"/>
            </w:tcMar>
          </w:tcPr>
          <w:p w:rsidR="00C9354A" w:rsidRDefault="00C9354A" w:rsidP="00BA02E6">
            <w:pPr>
              <w:spacing w:after="0" w:line="240" w:lineRule="auto"/>
              <w:ind w:right="135"/>
              <w:jc w:val="right"/>
              <w:rPr>
                <w:rFonts w:ascii="Times New Roman" w:hAnsi="Times New Roman"/>
                <w:sz w:val="28"/>
              </w:rPr>
            </w:pPr>
          </w:p>
          <w:p w:rsidR="00C9354A" w:rsidRDefault="00D440BE" w:rsidP="00BA02E6">
            <w:pPr>
              <w:spacing w:after="0" w:line="240" w:lineRule="auto"/>
              <w:jc w:val="right"/>
              <w:rPr>
                <w:rFonts w:ascii="Times New Roman" w:hAnsi="Times New Roman"/>
                <w:sz w:val="24"/>
              </w:rPr>
            </w:pPr>
            <w:r>
              <w:rPr>
                <w:rFonts w:ascii="Times New Roman" w:hAnsi="Times New Roman"/>
                <w:sz w:val="28"/>
              </w:rPr>
              <w:t>Е.А. Чекин</w:t>
            </w:r>
          </w:p>
        </w:tc>
      </w:tr>
    </w:tbl>
    <w:p w:rsidR="00615CB4" w:rsidRDefault="00615CB4" w:rsidP="00AD7F71">
      <w:pPr>
        <w:pStyle w:val="ConsPlusNormal"/>
        <w:jc w:val="right"/>
        <w:outlineLvl w:val="0"/>
        <w:rPr>
          <w:sz w:val="28"/>
          <w:szCs w:val="28"/>
        </w:rPr>
      </w:pPr>
      <w:r>
        <w:rPr>
          <w:sz w:val="28"/>
          <w:szCs w:val="28"/>
        </w:rPr>
        <w:lastRenderedPageBreak/>
        <w:t>Приложение к постановлению</w:t>
      </w:r>
    </w:p>
    <w:p w:rsidR="00615CB4" w:rsidRDefault="00615CB4" w:rsidP="00AD7F71">
      <w:pPr>
        <w:pStyle w:val="ConsPlusNormal"/>
        <w:jc w:val="right"/>
        <w:outlineLvl w:val="0"/>
        <w:rPr>
          <w:sz w:val="28"/>
          <w:szCs w:val="28"/>
        </w:rPr>
      </w:pPr>
      <w:r>
        <w:rPr>
          <w:sz w:val="28"/>
          <w:szCs w:val="28"/>
        </w:rPr>
        <w:t xml:space="preserve">Правительства Камчатского края </w:t>
      </w:r>
    </w:p>
    <w:p w:rsidR="00615CB4" w:rsidRDefault="00615CB4" w:rsidP="00AD7F71">
      <w:pPr>
        <w:pStyle w:val="ConsPlusNormal"/>
        <w:jc w:val="right"/>
        <w:outlineLvl w:val="0"/>
        <w:rPr>
          <w:sz w:val="28"/>
          <w:szCs w:val="28"/>
        </w:rPr>
      </w:pPr>
      <w:r>
        <w:rPr>
          <w:sz w:val="28"/>
          <w:szCs w:val="28"/>
        </w:rPr>
        <w:t>от ХХ.ХХ.2023 № ХХХ-П</w:t>
      </w:r>
    </w:p>
    <w:p w:rsidR="00615CB4" w:rsidRDefault="00615CB4" w:rsidP="00AD7F71">
      <w:pPr>
        <w:pStyle w:val="ConsPlusNormal"/>
        <w:jc w:val="right"/>
        <w:outlineLvl w:val="0"/>
        <w:rPr>
          <w:sz w:val="28"/>
          <w:szCs w:val="28"/>
        </w:rPr>
      </w:pPr>
    </w:p>
    <w:p w:rsidR="00AD7F71" w:rsidRPr="00615CB4" w:rsidRDefault="00615CB4" w:rsidP="00AD7F71">
      <w:pPr>
        <w:pStyle w:val="ConsPlusNormal"/>
        <w:jc w:val="right"/>
        <w:outlineLvl w:val="0"/>
        <w:rPr>
          <w:sz w:val="28"/>
          <w:szCs w:val="28"/>
        </w:rPr>
      </w:pPr>
      <w:r>
        <w:rPr>
          <w:sz w:val="28"/>
          <w:szCs w:val="28"/>
        </w:rPr>
        <w:t>«</w:t>
      </w:r>
      <w:r w:rsidR="00AD7F71" w:rsidRPr="00615CB4">
        <w:rPr>
          <w:sz w:val="28"/>
          <w:szCs w:val="28"/>
        </w:rPr>
        <w:t>Приложение</w:t>
      </w:r>
    </w:p>
    <w:p w:rsidR="00AD7F71" w:rsidRPr="00615CB4" w:rsidRDefault="00AD7F71" w:rsidP="00AD7F71">
      <w:pPr>
        <w:pStyle w:val="ConsPlusNormal"/>
        <w:jc w:val="right"/>
        <w:rPr>
          <w:sz w:val="28"/>
          <w:szCs w:val="28"/>
        </w:rPr>
      </w:pPr>
      <w:r w:rsidRPr="00615CB4">
        <w:rPr>
          <w:sz w:val="28"/>
          <w:szCs w:val="28"/>
        </w:rPr>
        <w:t>к Постановлению Правительства</w:t>
      </w:r>
    </w:p>
    <w:p w:rsidR="00AD7F71" w:rsidRPr="00615CB4" w:rsidRDefault="00AD7F71" w:rsidP="00AD7F71">
      <w:pPr>
        <w:pStyle w:val="ConsPlusNormal"/>
        <w:jc w:val="right"/>
        <w:rPr>
          <w:sz w:val="28"/>
          <w:szCs w:val="28"/>
        </w:rPr>
      </w:pPr>
      <w:r w:rsidRPr="00615CB4">
        <w:rPr>
          <w:sz w:val="28"/>
          <w:szCs w:val="28"/>
        </w:rPr>
        <w:t>Камчатского края</w:t>
      </w:r>
    </w:p>
    <w:p w:rsidR="00AD7F71" w:rsidRPr="00615CB4" w:rsidRDefault="00AD7F71" w:rsidP="00AD7F71">
      <w:pPr>
        <w:pStyle w:val="ConsPlusNormal"/>
        <w:jc w:val="right"/>
        <w:rPr>
          <w:sz w:val="28"/>
          <w:szCs w:val="28"/>
        </w:rPr>
      </w:pPr>
      <w:r w:rsidRPr="00615CB4">
        <w:rPr>
          <w:sz w:val="28"/>
          <w:szCs w:val="28"/>
        </w:rPr>
        <w:t xml:space="preserve">от 05.10.2021 </w:t>
      </w:r>
      <w:r w:rsidR="00615CB4">
        <w:rPr>
          <w:sz w:val="28"/>
          <w:szCs w:val="28"/>
        </w:rPr>
        <w:t xml:space="preserve">№ </w:t>
      </w:r>
      <w:r w:rsidRPr="00615CB4">
        <w:rPr>
          <w:sz w:val="28"/>
          <w:szCs w:val="28"/>
        </w:rPr>
        <w:t>423-П</w:t>
      </w:r>
    </w:p>
    <w:p w:rsidR="00AD7F71" w:rsidRPr="00615CB4" w:rsidRDefault="00AD7F71" w:rsidP="00AD7F71">
      <w:pPr>
        <w:pStyle w:val="ConsPlusNormal"/>
        <w:jc w:val="both"/>
        <w:rPr>
          <w:sz w:val="28"/>
          <w:szCs w:val="28"/>
        </w:rPr>
      </w:pPr>
    </w:p>
    <w:p w:rsidR="00615CB4" w:rsidRPr="00615CB4" w:rsidRDefault="00615CB4" w:rsidP="00AD7F71">
      <w:pPr>
        <w:pStyle w:val="ConsPlusTitle"/>
        <w:jc w:val="center"/>
        <w:rPr>
          <w:rFonts w:ascii="Times New Roman" w:hAnsi="Times New Roman" w:cs="Times New Roman"/>
          <w:b w:val="0"/>
          <w:sz w:val="28"/>
          <w:szCs w:val="28"/>
        </w:rPr>
      </w:pPr>
      <w:bookmarkStart w:id="2" w:name="Par39"/>
      <w:bookmarkEnd w:id="2"/>
      <w:r w:rsidRPr="00615CB4">
        <w:rPr>
          <w:rFonts w:ascii="Times New Roman" w:hAnsi="Times New Roman" w:cs="Times New Roman"/>
          <w:b w:val="0"/>
          <w:sz w:val="28"/>
          <w:szCs w:val="28"/>
        </w:rPr>
        <w:t xml:space="preserve">Положение </w:t>
      </w:r>
    </w:p>
    <w:p w:rsidR="00615CB4" w:rsidRPr="00615CB4" w:rsidRDefault="00615CB4" w:rsidP="00AD7F71">
      <w:pPr>
        <w:pStyle w:val="ConsPlusTitle"/>
        <w:jc w:val="center"/>
        <w:rPr>
          <w:rFonts w:ascii="Times New Roman" w:hAnsi="Times New Roman" w:cs="Times New Roman"/>
          <w:b w:val="0"/>
          <w:sz w:val="28"/>
          <w:szCs w:val="28"/>
        </w:rPr>
      </w:pPr>
      <w:r w:rsidRPr="00615CB4">
        <w:rPr>
          <w:rFonts w:ascii="Times New Roman" w:hAnsi="Times New Roman" w:cs="Times New Roman"/>
          <w:b w:val="0"/>
          <w:sz w:val="28"/>
          <w:szCs w:val="28"/>
        </w:rPr>
        <w:t>о региональном государственном контроле (надзоре) в области регулируемых государством цен (тарифов)</w:t>
      </w:r>
    </w:p>
    <w:p w:rsidR="00AD7F71" w:rsidRPr="00615CB4" w:rsidRDefault="00AD7F71" w:rsidP="00AD7F71">
      <w:pPr>
        <w:pStyle w:val="ConsPlusNormal"/>
        <w:jc w:val="both"/>
        <w:rPr>
          <w:sz w:val="28"/>
          <w:szCs w:val="28"/>
        </w:rPr>
      </w:pPr>
    </w:p>
    <w:p w:rsidR="00AD7F71" w:rsidRPr="00615CB4" w:rsidRDefault="00AD7F71" w:rsidP="00AD7F71">
      <w:pPr>
        <w:pStyle w:val="ConsPlusTitle"/>
        <w:jc w:val="center"/>
        <w:outlineLvl w:val="1"/>
        <w:rPr>
          <w:rFonts w:ascii="Times New Roman" w:hAnsi="Times New Roman" w:cs="Times New Roman"/>
          <w:b w:val="0"/>
          <w:sz w:val="28"/>
          <w:szCs w:val="28"/>
        </w:rPr>
      </w:pPr>
      <w:r w:rsidRPr="00615CB4">
        <w:rPr>
          <w:rFonts w:ascii="Times New Roman" w:hAnsi="Times New Roman" w:cs="Times New Roman"/>
          <w:b w:val="0"/>
          <w:sz w:val="28"/>
          <w:szCs w:val="28"/>
        </w:rPr>
        <w:t>1. Общие положения</w:t>
      </w:r>
    </w:p>
    <w:p w:rsidR="00AD7F71" w:rsidRPr="00615CB4" w:rsidRDefault="00AD7F71" w:rsidP="00AD7F71">
      <w:pPr>
        <w:pStyle w:val="ConsPlusNormal"/>
        <w:jc w:val="both"/>
        <w:rPr>
          <w:sz w:val="28"/>
          <w:szCs w:val="28"/>
        </w:rPr>
      </w:pPr>
    </w:p>
    <w:p w:rsidR="00AD7F71" w:rsidRPr="00615CB4" w:rsidRDefault="00AD7F71" w:rsidP="001628CF">
      <w:pPr>
        <w:pStyle w:val="ConsPlusNormal"/>
        <w:ind w:firstLine="709"/>
        <w:jc w:val="both"/>
        <w:rPr>
          <w:sz w:val="28"/>
          <w:szCs w:val="28"/>
        </w:rPr>
      </w:pPr>
      <w:r w:rsidRPr="00615CB4">
        <w:rPr>
          <w:sz w:val="28"/>
          <w:szCs w:val="28"/>
        </w:rPr>
        <w:t>1. Настоящее Положение устанавливает порядок организации и осуществления регионального государственного контроля (надзора) в области регулируемых государством цен (тарифов) (далее - региональный государственный контроль (надзор)).</w:t>
      </w:r>
    </w:p>
    <w:p w:rsidR="00AD7F71" w:rsidRPr="00615CB4" w:rsidRDefault="00AD7F71" w:rsidP="001628CF">
      <w:pPr>
        <w:pStyle w:val="ConsPlusNormal"/>
        <w:ind w:firstLine="709"/>
        <w:jc w:val="both"/>
        <w:rPr>
          <w:sz w:val="28"/>
          <w:szCs w:val="28"/>
        </w:rPr>
      </w:pPr>
      <w:r w:rsidRPr="00615CB4">
        <w:rPr>
          <w:sz w:val="28"/>
          <w:szCs w:val="28"/>
        </w:rPr>
        <w:t>2. Предметом регионального государственного контроля (надзора) являются:</w:t>
      </w:r>
    </w:p>
    <w:p w:rsidR="00AD7F71" w:rsidRPr="00615CB4" w:rsidRDefault="00AD7F71" w:rsidP="001628CF">
      <w:pPr>
        <w:pStyle w:val="ConsPlusNormal"/>
        <w:ind w:firstLine="709"/>
        <w:jc w:val="both"/>
        <w:rPr>
          <w:sz w:val="28"/>
          <w:szCs w:val="28"/>
        </w:rPr>
      </w:pPr>
      <w:r w:rsidRPr="00615CB4">
        <w:rPr>
          <w:sz w:val="28"/>
          <w:szCs w:val="28"/>
        </w:rPr>
        <w:t xml:space="preserve">1) для регионального государственного контроля (надзора) за регулируемыми государством ценами (тарифами) в </w:t>
      </w:r>
      <w:r w:rsidR="00615CB4">
        <w:rPr>
          <w:sz w:val="28"/>
          <w:szCs w:val="28"/>
        </w:rPr>
        <w:t xml:space="preserve">сфере </w:t>
      </w:r>
      <w:r w:rsidRPr="00615CB4">
        <w:rPr>
          <w:sz w:val="28"/>
          <w:szCs w:val="28"/>
        </w:rPr>
        <w:t>электроэнергетик</w:t>
      </w:r>
      <w:r w:rsidR="00615CB4">
        <w:rPr>
          <w:sz w:val="28"/>
          <w:szCs w:val="28"/>
        </w:rPr>
        <w:t>и</w:t>
      </w:r>
      <w:r w:rsidRPr="00615CB4">
        <w:rPr>
          <w:sz w:val="28"/>
          <w:szCs w:val="28"/>
        </w:rPr>
        <w:t xml:space="preserve"> - соблюдение субъектами электроэнергетики в процессе осуществления регулируемых видов деятельности в электроэнергетике обязательных требований, установленных в соответствии с Федеральным законом от 26.03.2003 </w:t>
      </w:r>
      <w:r w:rsidR="00615CB4">
        <w:rPr>
          <w:sz w:val="28"/>
          <w:szCs w:val="28"/>
        </w:rPr>
        <w:t>№</w:t>
      </w:r>
      <w:r w:rsidRPr="00615CB4">
        <w:rPr>
          <w:sz w:val="28"/>
          <w:szCs w:val="28"/>
        </w:rPr>
        <w:t xml:space="preserve"> 35-ФЗ </w:t>
      </w:r>
      <w:r w:rsidR="00615CB4">
        <w:rPr>
          <w:sz w:val="28"/>
          <w:szCs w:val="28"/>
        </w:rPr>
        <w:t>«</w:t>
      </w:r>
      <w:r w:rsidRPr="00615CB4">
        <w:rPr>
          <w:sz w:val="28"/>
          <w:szCs w:val="28"/>
        </w:rPr>
        <w:t>Об электроэнергетике</w:t>
      </w:r>
      <w:r w:rsidR="00615CB4">
        <w:rPr>
          <w:sz w:val="28"/>
          <w:szCs w:val="28"/>
        </w:rPr>
        <w:t>»</w:t>
      </w:r>
      <w:r w:rsidRPr="00615CB4">
        <w:rPr>
          <w:sz w:val="28"/>
          <w:szCs w:val="28"/>
        </w:rPr>
        <w:t>, другими федеральными законами и иными нормативными правовыми актами Российской Федерации, к установлению и (или) применению цен (тарифов) и платы в электроэнергетике, регулируемых на уровне органов исполнительной власти субъектов Российской Федерации, в том числе в части определения достоверности экономической обоснованности расходов и иных показателей, учитываемых при регулировании цен (тарифов) и платы в электроэнергетике, экономической обоснованности фактического расходования средств при осуществлении регулируемых видов деятельности в сфере электроэнергетики, правильности применения указанными субъектами регулируемых государством цен (тарифов) в электроэнергетике, платы за технологическое присоединение и (или) стандартизированных тарифных ставок, определяющих ее величину, платы за реализацию сетевой организацией мероприятий по обеспечению вывода из эксплуатации объектов по производству электрической энергии (мощности), раздельно</w:t>
      </w:r>
      <w:r w:rsidR="00F1011C">
        <w:rPr>
          <w:sz w:val="28"/>
          <w:szCs w:val="28"/>
        </w:rPr>
        <w:t>го</w:t>
      </w:r>
      <w:r w:rsidRPr="00615CB4">
        <w:rPr>
          <w:sz w:val="28"/>
          <w:szCs w:val="28"/>
        </w:rPr>
        <w:t xml:space="preserve"> учет</w:t>
      </w:r>
      <w:r w:rsidR="00F1011C">
        <w:rPr>
          <w:sz w:val="28"/>
          <w:szCs w:val="28"/>
        </w:rPr>
        <w:t>а</w:t>
      </w:r>
      <w:r w:rsidRPr="00615CB4">
        <w:rPr>
          <w:sz w:val="28"/>
          <w:szCs w:val="28"/>
        </w:rPr>
        <w:t xml:space="preserve"> объема продукции (услуг), доходов и расходов на производство, передачу и сбыт электрической энергии, использования инвестиционных ресурсов, учтенных при установлении регулируемых цен (тарифов) и платы, а также требований к соблюдению стандартов раскрытия информации в сфере электроэнергетики;</w:t>
      </w:r>
    </w:p>
    <w:p w:rsidR="00AD7F71" w:rsidRPr="00615CB4" w:rsidRDefault="00AD7F71" w:rsidP="001628CF">
      <w:pPr>
        <w:pStyle w:val="ConsPlusNormal"/>
        <w:ind w:firstLine="709"/>
        <w:jc w:val="both"/>
        <w:rPr>
          <w:sz w:val="28"/>
          <w:szCs w:val="28"/>
        </w:rPr>
      </w:pPr>
      <w:r w:rsidRPr="00615CB4">
        <w:rPr>
          <w:sz w:val="28"/>
          <w:szCs w:val="28"/>
        </w:rPr>
        <w:lastRenderedPageBreak/>
        <w:t xml:space="preserve">2) для регионального государственного контроля (надзора) в области регулирования цен (тарифов) в сфере теплоснабжения - соблюдение юридическими лицами, индивидуальными предпринимателями в процессе осуществления регулируемых видов деятельности в сфере теплоснабжения обязательных требований, установленных в соответствии с Федеральным законом от 27.07.2010 </w:t>
      </w:r>
      <w:r w:rsidR="00F1011C">
        <w:rPr>
          <w:sz w:val="28"/>
          <w:szCs w:val="28"/>
        </w:rPr>
        <w:t>№</w:t>
      </w:r>
      <w:r w:rsidRPr="00615CB4">
        <w:rPr>
          <w:sz w:val="28"/>
          <w:szCs w:val="28"/>
        </w:rPr>
        <w:t xml:space="preserve"> 190-ФЗ </w:t>
      </w:r>
      <w:r w:rsidR="00F1011C">
        <w:rPr>
          <w:sz w:val="28"/>
          <w:szCs w:val="28"/>
        </w:rPr>
        <w:t>«</w:t>
      </w:r>
      <w:r w:rsidRPr="00615CB4">
        <w:rPr>
          <w:sz w:val="28"/>
          <w:szCs w:val="28"/>
        </w:rPr>
        <w:t>О теплоснабжении</w:t>
      </w:r>
      <w:r w:rsidR="00F1011C">
        <w:rPr>
          <w:sz w:val="28"/>
          <w:szCs w:val="28"/>
        </w:rPr>
        <w:t>»</w:t>
      </w:r>
      <w:r w:rsidRPr="00615CB4">
        <w:rPr>
          <w:sz w:val="28"/>
          <w:szCs w:val="28"/>
        </w:rPr>
        <w:t>, другими федеральными законами и иными нормативными правовыми актами Российской Федерации в сфере теплоснабжения, к установлению и (или) применению цен (тарифов) в сфере теплоснабжения, регулируемых на уровне органов исполнительной власти субъектов Российской Федерации, в том числе в части определения достоверности экономической обоснованности расходов и иных показателей, учитываемых при регулировании цен (тарифов), экономической обоснованности фактического расходования средств при осуществлении регулируемых видов деятельности в сфере теплоснабжения, раздельно</w:t>
      </w:r>
      <w:r w:rsidR="00F1011C">
        <w:rPr>
          <w:sz w:val="28"/>
          <w:szCs w:val="28"/>
        </w:rPr>
        <w:t>го</w:t>
      </w:r>
      <w:r w:rsidRPr="00615CB4">
        <w:rPr>
          <w:sz w:val="28"/>
          <w:szCs w:val="28"/>
        </w:rPr>
        <w:t xml:space="preserve"> учет</w:t>
      </w:r>
      <w:r w:rsidR="00F1011C">
        <w:rPr>
          <w:sz w:val="28"/>
          <w:szCs w:val="28"/>
        </w:rPr>
        <w:t>а</w:t>
      </w:r>
      <w:r w:rsidRPr="00615CB4">
        <w:rPr>
          <w:sz w:val="28"/>
          <w:szCs w:val="28"/>
        </w:rPr>
        <w:t xml:space="preserve"> доходов и расходов при осуществлении регулируемых видов деятельности в сфере теплоснабжения, правильности применения регулируемых цен (тарифов) в сфере теплоснабжения, использования инвестиционных ресурсов, учтенных при установлении регулируемых цен (тарифов), соблюдения стандартов раскрытия информации;</w:t>
      </w:r>
    </w:p>
    <w:p w:rsidR="00AD7F71" w:rsidRPr="00615CB4" w:rsidRDefault="00AD7F71" w:rsidP="001628CF">
      <w:pPr>
        <w:pStyle w:val="ConsPlusNormal"/>
        <w:ind w:firstLine="709"/>
        <w:jc w:val="both"/>
        <w:rPr>
          <w:sz w:val="28"/>
          <w:szCs w:val="28"/>
        </w:rPr>
      </w:pPr>
      <w:r w:rsidRPr="00615CB4">
        <w:rPr>
          <w:sz w:val="28"/>
          <w:szCs w:val="28"/>
        </w:rPr>
        <w:t xml:space="preserve">3) для регионального государственного контроля (надзора) в области регулирования тарифов в сфере водоснабжения и водоотведения - соблюдение организациями, осуществляющими горячее водоснабжение, холодное водоснабжение и (или) водоотведение, обязательных требований, установленных в соответствии с Федеральным законом от 07.12.2011 </w:t>
      </w:r>
      <w:r w:rsidR="00F1011C">
        <w:rPr>
          <w:sz w:val="28"/>
          <w:szCs w:val="28"/>
        </w:rPr>
        <w:t>№</w:t>
      </w:r>
      <w:r w:rsidRPr="00615CB4">
        <w:rPr>
          <w:sz w:val="28"/>
          <w:szCs w:val="28"/>
        </w:rPr>
        <w:t xml:space="preserve"> 416-ФЗ </w:t>
      </w:r>
      <w:r w:rsidR="00F1011C">
        <w:rPr>
          <w:sz w:val="28"/>
          <w:szCs w:val="28"/>
        </w:rPr>
        <w:t>«</w:t>
      </w:r>
      <w:r w:rsidRPr="00615CB4">
        <w:rPr>
          <w:sz w:val="28"/>
          <w:szCs w:val="28"/>
        </w:rPr>
        <w:t>О водоснабжении и водоотведении</w:t>
      </w:r>
      <w:r w:rsidR="00F1011C">
        <w:rPr>
          <w:sz w:val="28"/>
          <w:szCs w:val="28"/>
        </w:rPr>
        <w:t>»</w:t>
      </w:r>
      <w:r w:rsidRPr="00615CB4">
        <w:rPr>
          <w:sz w:val="28"/>
          <w:szCs w:val="28"/>
        </w:rPr>
        <w:t>, другими федеральными законами и принятыми в соответствии с ними иными нормативными правовыми актами, к установлению и (или) применению тарифов в сфере водоснабжения и водоотведения, регулируемых на уровне органов исполнительной власти субъектов Российской Федерации, в том числе в части определения достоверности экономической обоснованности расходов и иных показателей, учитываемых при регулировании тарифов, экономической обоснованности фактического расходования средств при осуществлении регулируемых видов деятельности в сфере водоснабжения и водоотведения, раздельного учета доходов и расходов при осуществлении регулируемых видов деятельности в сфере водоснабжения и водоотведения, правильности применения регулируемых тарифов в сфере водоснабжения и водоотведения, использования инвестиционных ресурсов, учтенных при установлении тарифов, соблюдения стандартов раскрытия информации в сфере водоснабжения и водоотведения;</w:t>
      </w:r>
    </w:p>
    <w:p w:rsidR="00AD7F71" w:rsidRPr="00615CB4" w:rsidRDefault="00AD7F71" w:rsidP="001628CF">
      <w:pPr>
        <w:pStyle w:val="ConsPlusNormal"/>
        <w:ind w:firstLine="709"/>
        <w:jc w:val="both"/>
        <w:rPr>
          <w:sz w:val="28"/>
          <w:szCs w:val="28"/>
        </w:rPr>
      </w:pPr>
      <w:r w:rsidRPr="00615CB4">
        <w:rPr>
          <w:sz w:val="28"/>
          <w:szCs w:val="28"/>
        </w:rPr>
        <w:t xml:space="preserve">4) для регионального государственного контроля (надзора) за установлением и (или) применением регулируемых государством цен (тарифов) в области газоснабжения - соблюдение юридическими лицами и индивидуальными предпринимателями в процессе осуществления деятельности в области газоснабжения обязательных требований Федерального закона от 31.03.1999 </w:t>
      </w:r>
      <w:r w:rsidR="00F1011C">
        <w:rPr>
          <w:sz w:val="28"/>
          <w:szCs w:val="28"/>
        </w:rPr>
        <w:t>№</w:t>
      </w:r>
      <w:r w:rsidRPr="00615CB4">
        <w:rPr>
          <w:sz w:val="28"/>
          <w:szCs w:val="28"/>
        </w:rPr>
        <w:t xml:space="preserve"> 69-ФЗ </w:t>
      </w:r>
      <w:r w:rsidR="00F1011C">
        <w:rPr>
          <w:sz w:val="28"/>
          <w:szCs w:val="28"/>
        </w:rPr>
        <w:t>«</w:t>
      </w:r>
      <w:r w:rsidRPr="00615CB4">
        <w:rPr>
          <w:sz w:val="28"/>
          <w:szCs w:val="28"/>
        </w:rPr>
        <w:t>О газоснабжении в Российской Федерации</w:t>
      </w:r>
      <w:r w:rsidR="00F1011C">
        <w:rPr>
          <w:sz w:val="28"/>
          <w:szCs w:val="28"/>
        </w:rPr>
        <w:t>»</w:t>
      </w:r>
      <w:r w:rsidRPr="00615CB4">
        <w:rPr>
          <w:sz w:val="28"/>
          <w:szCs w:val="28"/>
        </w:rPr>
        <w:t xml:space="preserve">, других </w:t>
      </w:r>
      <w:r w:rsidRPr="00615CB4">
        <w:rPr>
          <w:sz w:val="28"/>
          <w:szCs w:val="28"/>
        </w:rPr>
        <w:lastRenderedPageBreak/>
        <w:t>федеральных законов и иных нормативных правовых актов Российской Федерации в области газоснабжения к установлению и применению цен (тарифов) в области газоснабжения, регулируемых на уровне органов исполнительной власти субъектов Российской Федерации, в том числе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в области газоснабжения, экономической обоснованности фактического расходования средств при осуществлении регулируемых видов деятельности, раздельного учета доходов и расходов при осуществлении регулируемых видов деятельности, правильности применения юридическими лицами и индивидуальными предпринимателями регулируемых государством цен (тарифов) в области газоснабжения, целевого использования финансовых средств, полученных в результате введения надбавок на транспортировку газа, соблюдение стандартов раскрытия информации;</w:t>
      </w:r>
    </w:p>
    <w:p w:rsidR="00AD7F71" w:rsidRPr="00615CB4" w:rsidRDefault="00AD7F71" w:rsidP="001628CF">
      <w:pPr>
        <w:pStyle w:val="ConsPlusNormal"/>
        <w:ind w:firstLine="709"/>
        <w:jc w:val="both"/>
        <w:rPr>
          <w:sz w:val="28"/>
          <w:szCs w:val="28"/>
        </w:rPr>
      </w:pPr>
      <w:r w:rsidRPr="00615CB4">
        <w:rPr>
          <w:sz w:val="28"/>
          <w:szCs w:val="28"/>
        </w:rPr>
        <w:t xml:space="preserve">5) для регионального государственного контроля (надзора) в области регулирования тарифов в сфере обращения с твердыми коммунальными отходами - соблюдение региональными операторами, операторами по обращению с твердыми коммунальными отходами в процессе осуществления регулируемых видов деятельности в области обращения с твердыми коммунальными отходами обязательных требований, установленных в соответствии с Федеральным законом от 24.06.1998 </w:t>
      </w:r>
      <w:r w:rsidR="00F1011C">
        <w:rPr>
          <w:sz w:val="28"/>
          <w:szCs w:val="28"/>
        </w:rPr>
        <w:t>№</w:t>
      </w:r>
      <w:r w:rsidRPr="00615CB4">
        <w:rPr>
          <w:sz w:val="28"/>
          <w:szCs w:val="28"/>
        </w:rPr>
        <w:t xml:space="preserve"> 89-ФЗ </w:t>
      </w:r>
      <w:r w:rsidR="00F1011C">
        <w:rPr>
          <w:sz w:val="28"/>
          <w:szCs w:val="28"/>
        </w:rPr>
        <w:t>«</w:t>
      </w:r>
      <w:r w:rsidRPr="00615CB4">
        <w:rPr>
          <w:sz w:val="28"/>
          <w:szCs w:val="28"/>
        </w:rPr>
        <w:t>Об отходах производства и потребления</w:t>
      </w:r>
      <w:r w:rsidR="00F1011C">
        <w:rPr>
          <w:sz w:val="28"/>
          <w:szCs w:val="28"/>
        </w:rPr>
        <w:t>»</w:t>
      </w:r>
      <w:r w:rsidRPr="00615CB4">
        <w:rPr>
          <w:sz w:val="28"/>
          <w:szCs w:val="28"/>
        </w:rPr>
        <w:t>, другими федеральными законами, нормативными правовыми актами субъектов Российской Федерации в области обращения с твердыми коммунальными отходами, к установлению и (или) применению тарифов в области обращения с твердыми коммунальными отходами, регулируемых на уровне органов исполнительной власти субъектов Российской Федерации, в том числе в части определения достоверности экономической обоснованности расходов и иных показателей, учитываемых при регулировании тарифов, экономической обоснованности фактического расходования средств при осуществлении регулируемых видов деятельности в области обращения с твердыми коммунальными отходами, раздельного учета расходов и доходов по регулируемым видам деятельности в области обращения с твердыми коммунальными отходами, использования инвестиционных ресурсов, учтенных при установлении тарифов, соблюдения правильности применения регулируемых тарифов в области обращения с твердыми коммунальными отходами, соблюдения стандартов раскрытия информации;</w:t>
      </w:r>
    </w:p>
    <w:p w:rsidR="00AD7F71" w:rsidRPr="00615CB4" w:rsidRDefault="00AD7F71" w:rsidP="001628CF">
      <w:pPr>
        <w:pStyle w:val="ConsPlusNormal"/>
        <w:ind w:firstLine="709"/>
        <w:jc w:val="both"/>
        <w:rPr>
          <w:sz w:val="28"/>
          <w:szCs w:val="28"/>
        </w:rPr>
      </w:pPr>
      <w:r w:rsidRPr="00615CB4">
        <w:rPr>
          <w:sz w:val="28"/>
          <w:szCs w:val="28"/>
        </w:rPr>
        <w:t>6) для регионального государственного контроля (надзора)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 - соблюдение операторами технического осмотра установленных предельных размеров платы за проведение технического осмотра и размеров платы за выдачу дубликата диагностической карты на бумажном носителе;</w:t>
      </w:r>
    </w:p>
    <w:p w:rsidR="00AD7F71" w:rsidRPr="00615CB4" w:rsidRDefault="00AD7F71" w:rsidP="001628CF">
      <w:pPr>
        <w:pStyle w:val="ConsPlusNormal"/>
        <w:ind w:firstLine="709"/>
        <w:jc w:val="both"/>
        <w:rPr>
          <w:sz w:val="28"/>
          <w:szCs w:val="28"/>
        </w:rPr>
      </w:pPr>
      <w:r w:rsidRPr="00615CB4">
        <w:rPr>
          <w:sz w:val="28"/>
          <w:szCs w:val="28"/>
        </w:rPr>
        <w:t xml:space="preserve">7) для регионального государственного контроля (надзора) в сферах </w:t>
      </w:r>
      <w:r w:rsidRPr="00615CB4">
        <w:rPr>
          <w:sz w:val="28"/>
          <w:szCs w:val="28"/>
        </w:rPr>
        <w:lastRenderedPageBreak/>
        <w:t xml:space="preserve">естественных монополий - соблюдение субъектами естественных монополий обязательных требований, установленных Федеральным законом от 17.08.1995 </w:t>
      </w:r>
      <w:r w:rsidR="00F1011C">
        <w:rPr>
          <w:sz w:val="28"/>
          <w:szCs w:val="28"/>
        </w:rPr>
        <w:t>№</w:t>
      </w:r>
      <w:r w:rsidRPr="00615CB4">
        <w:rPr>
          <w:sz w:val="28"/>
          <w:szCs w:val="28"/>
        </w:rPr>
        <w:t xml:space="preserve"> 147-ФЗ </w:t>
      </w:r>
      <w:r w:rsidR="00F1011C">
        <w:rPr>
          <w:sz w:val="28"/>
          <w:szCs w:val="28"/>
        </w:rPr>
        <w:t>«</w:t>
      </w:r>
      <w:r w:rsidRPr="00615CB4">
        <w:rPr>
          <w:sz w:val="28"/>
          <w:szCs w:val="28"/>
        </w:rPr>
        <w:t>О естественных монополиях</w:t>
      </w:r>
      <w:r w:rsidR="00F1011C">
        <w:rPr>
          <w:sz w:val="28"/>
          <w:szCs w:val="28"/>
        </w:rPr>
        <w:t>»</w:t>
      </w:r>
      <w:r w:rsidRPr="00615CB4">
        <w:rPr>
          <w:sz w:val="28"/>
          <w:szCs w:val="28"/>
        </w:rPr>
        <w:t>, другими федеральными законами и иными нормативными правовыми актами Российской Федерации в сфере регулирования естественных монополий, требований к установлению и (или) применению цен (тарифов), регулируемых на уровне органов исполнительной власти субъектов Российской Федерации, в том числе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экономической обоснованности фактического расходования средств при осуществлении регулируемых видов деятельности, использования инвестиционных ресурсов, учтенных при государственном регулировании цен (тарифов), раздельного учета доходов и расходов при осуществлении регулируемых видов деятельности, правильности применения государственных регулируемых цен (тарифов) в сферах естественных монополий, а также к соблюдению стандартов раскрытия информации субъектами естественных монополий;</w:t>
      </w:r>
    </w:p>
    <w:p w:rsidR="00AD7F71" w:rsidRPr="00615CB4" w:rsidRDefault="00AD7F71" w:rsidP="001628CF">
      <w:pPr>
        <w:pStyle w:val="ConsPlusNormal"/>
        <w:ind w:firstLine="709"/>
        <w:jc w:val="both"/>
        <w:rPr>
          <w:sz w:val="28"/>
          <w:szCs w:val="28"/>
        </w:rPr>
      </w:pPr>
      <w:r w:rsidRPr="00615CB4">
        <w:rPr>
          <w:sz w:val="28"/>
          <w:szCs w:val="28"/>
        </w:rPr>
        <w:t>8) для регионального государственного контроля (надзора) за применением цен на лекарственные препараты, включенные в перечень жизненно необходимых и важнейших лекарственных препаратов, - соблюдение организациями оптовой торговли лекарственными средствами, аптечными организациями, индивидуальными предпринимателями, имеющими лицензию на фармацевтическую деятельность, медицинскими организациями, имеющими лицензию на осуществление фармацевтической деятельности,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населенных пунктах, в которых отсутствуют аптечные организации), при реализации лекарственных препаратов требований к применению цен, уровень которых не должен превышать сумму фактической отпускной цены, установленной производителем лекарственных препаратов, и которые не превышают зарегистрированных предельных отпускных цен, и размеров оптовых надбавок и (или) размеров розничных надбавок, не превышающих соответственно размеров предельных оптовых надбавок и (или) размеров предельных розничных надбавок, установленных в Камчатском крае;</w:t>
      </w:r>
    </w:p>
    <w:p w:rsidR="00AD7F71" w:rsidRPr="00615CB4" w:rsidRDefault="00AD7F71" w:rsidP="001628CF">
      <w:pPr>
        <w:pStyle w:val="ConsPlusNormal"/>
        <w:ind w:firstLine="709"/>
        <w:jc w:val="both"/>
        <w:rPr>
          <w:sz w:val="28"/>
          <w:szCs w:val="28"/>
        </w:rPr>
      </w:pPr>
      <w:r w:rsidRPr="00615CB4">
        <w:rPr>
          <w:sz w:val="28"/>
          <w:szCs w:val="28"/>
        </w:rPr>
        <w:t>9) соблюдение юридическими лицами и индивидуальными предпринимателями обязательных требований в иных случаях установления регулируемых цен (тарифов), предусмотренных законодательством Российской Федерации и Камчатского края.</w:t>
      </w:r>
    </w:p>
    <w:p w:rsidR="00AD7F71" w:rsidRPr="00615CB4" w:rsidRDefault="00AD7F71" w:rsidP="001628CF">
      <w:pPr>
        <w:pStyle w:val="ConsPlusNormal"/>
        <w:ind w:firstLine="709"/>
        <w:jc w:val="both"/>
        <w:rPr>
          <w:sz w:val="28"/>
          <w:szCs w:val="28"/>
        </w:rPr>
      </w:pPr>
      <w:r w:rsidRPr="00615CB4">
        <w:rPr>
          <w:sz w:val="28"/>
          <w:szCs w:val="28"/>
        </w:rPr>
        <w:t>3. Оценка соблюдения обязательных требований в области энергосбережения и повышения энергетической эффективности осуществляется в рамках осуществления государственного контроля (надзора) в области регулируемых государством цен (тарифов).</w:t>
      </w:r>
    </w:p>
    <w:p w:rsidR="00AD7F71" w:rsidRPr="00615CB4" w:rsidRDefault="00AD7F71" w:rsidP="00AD7F71">
      <w:pPr>
        <w:pStyle w:val="ConsPlusNormal"/>
        <w:ind w:firstLine="540"/>
        <w:jc w:val="both"/>
        <w:rPr>
          <w:sz w:val="28"/>
          <w:szCs w:val="28"/>
        </w:rPr>
      </w:pPr>
      <w:r w:rsidRPr="00615CB4">
        <w:rPr>
          <w:sz w:val="28"/>
          <w:szCs w:val="28"/>
        </w:rPr>
        <w:t xml:space="preserve">4. Региональный государственный контроль (надзор) осуществляется </w:t>
      </w:r>
      <w:r w:rsidRPr="00615CB4">
        <w:rPr>
          <w:sz w:val="28"/>
          <w:szCs w:val="28"/>
        </w:rPr>
        <w:lastRenderedPageBreak/>
        <w:t>Региональной службой по тарифам и ценам Камчатского края (далее - Служба).</w:t>
      </w:r>
    </w:p>
    <w:p w:rsidR="00AD7F71" w:rsidRPr="00615CB4" w:rsidRDefault="00AD7F71" w:rsidP="001628CF">
      <w:pPr>
        <w:pStyle w:val="ConsPlusNormal"/>
        <w:ind w:firstLine="709"/>
        <w:jc w:val="both"/>
        <w:rPr>
          <w:sz w:val="28"/>
          <w:szCs w:val="28"/>
        </w:rPr>
      </w:pPr>
      <w:r w:rsidRPr="00615CB4">
        <w:rPr>
          <w:sz w:val="28"/>
          <w:szCs w:val="28"/>
        </w:rPr>
        <w:t>5. Должностными лицами Службы, осуществляющими региональный государственный контроль (надзор), являются:</w:t>
      </w:r>
    </w:p>
    <w:p w:rsidR="00AD7F71" w:rsidRPr="00615CB4" w:rsidRDefault="00AD7F71" w:rsidP="001628CF">
      <w:pPr>
        <w:pStyle w:val="ConsPlusNormal"/>
        <w:ind w:firstLine="709"/>
        <w:jc w:val="both"/>
        <w:rPr>
          <w:sz w:val="28"/>
          <w:szCs w:val="28"/>
        </w:rPr>
      </w:pPr>
      <w:r w:rsidRPr="00615CB4">
        <w:rPr>
          <w:sz w:val="28"/>
          <w:szCs w:val="28"/>
        </w:rPr>
        <w:t>1) руководитель Службы;</w:t>
      </w:r>
    </w:p>
    <w:p w:rsidR="00AD7F71" w:rsidRPr="00615CB4" w:rsidRDefault="00AD7F71" w:rsidP="001628CF">
      <w:pPr>
        <w:pStyle w:val="ConsPlusNormal"/>
        <w:ind w:firstLine="709"/>
        <w:jc w:val="both"/>
        <w:rPr>
          <w:sz w:val="28"/>
          <w:szCs w:val="28"/>
        </w:rPr>
      </w:pPr>
      <w:r w:rsidRPr="00615CB4">
        <w:rPr>
          <w:sz w:val="28"/>
          <w:szCs w:val="28"/>
        </w:rPr>
        <w:t>2) заместители руководителя Службы;</w:t>
      </w:r>
    </w:p>
    <w:p w:rsidR="00AD7F71" w:rsidRPr="00615CB4" w:rsidRDefault="00AD7F71" w:rsidP="001628CF">
      <w:pPr>
        <w:pStyle w:val="ConsPlusNormal"/>
        <w:ind w:firstLine="709"/>
        <w:jc w:val="both"/>
        <w:rPr>
          <w:sz w:val="28"/>
          <w:szCs w:val="28"/>
        </w:rPr>
      </w:pPr>
      <w:r w:rsidRPr="00615CB4">
        <w:rPr>
          <w:sz w:val="28"/>
          <w:szCs w:val="28"/>
        </w:rPr>
        <w:t>3) иные должностные лица Службы, в должностные обязанности которых в соответствии с должностными регламентами (инструкциями) входит осуществление полномочий по региональному государственному контролю (надзору).</w:t>
      </w:r>
    </w:p>
    <w:p w:rsidR="00AD7F71" w:rsidRPr="00615CB4" w:rsidRDefault="00AD7F71" w:rsidP="001628CF">
      <w:pPr>
        <w:pStyle w:val="ConsPlusNormal"/>
        <w:ind w:firstLine="709"/>
        <w:jc w:val="both"/>
        <w:rPr>
          <w:sz w:val="28"/>
          <w:szCs w:val="28"/>
        </w:rPr>
      </w:pPr>
      <w:r w:rsidRPr="00615CB4">
        <w:rPr>
          <w:sz w:val="28"/>
          <w:szCs w:val="28"/>
        </w:rPr>
        <w:t>6. Должностным лицом Службы, уполномоченным на принятие решений о проведении контрольных (надзорных) мероприятий, является руководитель Службы либо лицо, исполняющее его обязанности.</w:t>
      </w:r>
    </w:p>
    <w:p w:rsidR="00AD7F71" w:rsidRPr="00615CB4" w:rsidRDefault="00AD7F71" w:rsidP="001628CF">
      <w:pPr>
        <w:pStyle w:val="ConsPlusNormal"/>
        <w:ind w:firstLine="709"/>
        <w:jc w:val="both"/>
        <w:rPr>
          <w:sz w:val="28"/>
          <w:szCs w:val="28"/>
        </w:rPr>
      </w:pPr>
      <w:r w:rsidRPr="00615CB4">
        <w:rPr>
          <w:sz w:val="28"/>
          <w:szCs w:val="28"/>
        </w:rPr>
        <w:t xml:space="preserve">7. Должностные лица Службы при проведении контрольного (надзорного) мероприятия в пределах своих полномочий и в объеме проводимых контрольных (надзорных) действий пользуются правами, установленными частью 2 статьи 29 Федерального закона от 31.07.2020 </w:t>
      </w:r>
      <w:r w:rsidR="001628CF">
        <w:rPr>
          <w:sz w:val="28"/>
          <w:szCs w:val="28"/>
        </w:rPr>
        <w:t>№</w:t>
      </w:r>
      <w:r w:rsidRPr="00615CB4">
        <w:rPr>
          <w:sz w:val="28"/>
          <w:szCs w:val="28"/>
        </w:rPr>
        <w:t xml:space="preserve"> 248-ФЗ </w:t>
      </w:r>
      <w:r w:rsidR="001628CF">
        <w:rPr>
          <w:sz w:val="28"/>
          <w:szCs w:val="28"/>
        </w:rPr>
        <w:t>«</w:t>
      </w:r>
      <w:r w:rsidRPr="00615CB4">
        <w:rPr>
          <w:sz w:val="28"/>
          <w:szCs w:val="28"/>
        </w:rPr>
        <w:t>О государственном контроле (надзоре) и муниципальном контроле в Российской Федерации</w:t>
      </w:r>
      <w:r w:rsidR="001628CF">
        <w:rPr>
          <w:sz w:val="28"/>
          <w:szCs w:val="28"/>
        </w:rPr>
        <w:t>»</w:t>
      </w:r>
      <w:r w:rsidRPr="00615CB4">
        <w:rPr>
          <w:sz w:val="28"/>
          <w:szCs w:val="28"/>
        </w:rPr>
        <w:t xml:space="preserve"> (далее - Федеральный закон N 248-ФЗ).</w:t>
      </w:r>
    </w:p>
    <w:p w:rsidR="00AD7F71" w:rsidRPr="00615CB4" w:rsidRDefault="00AD7F71" w:rsidP="001628CF">
      <w:pPr>
        <w:pStyle w:val="ConsPlusNormal"/>
        <w:ind w:firstLine="709"/>
        <w:jc w:val="both"/>
        <w:rPr>
          <w:sz w:val="28"/>
          <w:szCs w:val="28"/>
        </w:rPr>
      </w:pPr>
      <w:r w:rsidRPr="00615CB4">
        <w:rPr>
          <w:sz w:val="28"/>
          <w:szCs w:val="28"/>
        </w:rPr>
        <w:t>8.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Службы осуществляются должностными лицами Службы в пределах своей компетенции.</w:t>
      </w:r>
    </w:p>
    <w:p w:rsidR="00AD7F71" w:rsidRPr="00615CB4" w:rsidRDefault="00AD7F71" w:rsidP="001628CF">
      <w:pPr>
        <w:pStyle w:val="ConsPlusNormal"/>
        <w:ind w:firstLine="709"/>
        <w:jc w:val="both"/>
        <w:rPr>
          <w:sz w:val="28"/>
          <w:szCs w:val="28"/>
        </w:rPr>
      </w:pPr>
      <w:r w:rsidRPr="00615CB4">
        <w:rPr>
          <w:sz w:val="28"/>
          <w:szCs w:val="28"/>
        </w:rPr>
        <w:t>9. Объектом регионального государственного контроля (надзора) (далее также - объект контроля) является деятельность юридических лиц и индивидуальных предпринимателей в процессе осуществления ими регулируемых видов деятельности, в части соблюдения обязательных требований, установленных законодательством Российской Федерации и принятыми в соответствии с ними нормативными правовыми актами Российской Федерации и Камчатского края в области государственного регулирования цен (тарифов).</w:t>
      </w:r>
    </w:p>
    <w:p w:rsidR="00AD7F71" w:rsidRPr="00615CB4" w:rsidRDefault="00AD7F71" w:rsidP="001628CF">
      <w:pPr>
        <w:pStyle w:val="ConsPlusNormal"/>
        <w:ind w:firstLine="709"/>
        <w:jc w:val="both"/>
        <w:rPr>
          <w:sz w:val="28"/>
          <w:szCs w:val="28"/>
        </w:rPr>
      </w:pPr>
      <w:r w:rsidRPr="00615CB4">
        <w:rPr>
          <w:sz w:val="28"/>
          <w:szCs w:val="28"/>
        </w:rPr>
        <w:t xml:space="preserve">10. Учет объектов регионального государственного контроля (надзора) осуществляется Службой с использованием федеральной государственной информационной системы </w:t>
      </w:r>
      <w:r w:rsidR="001628CF">
        <w:rPr>
          <w:sz w:val="28"/>
          <w:szCs w:val="28"/>
        </w:rPr>
        <w:t>«</w:t>
      </w:r>
      <w:r w:rsidRPr="00615CB4">
        <w:rPr>
          <w:sz w:val="28"/>
          <w:szCs w:val="28"/>
        </w:rPr>
        <w:t>Единая информационно-аналитическая система</w:t>
      </w:r>
      <w:r w:rsidR="001628CF">
        <w:rPr>
          <w:sz w:val="28"/>
          <w:szCs w:val="28"/>
        </w:rPr>
        <w:t>»</w:t>
      </w:r>
      <w:r w:rsidRPr="00615CB4">
        <w:rPr>
          <w:sz w:val="28"/>
          <w:szCs w:val="28"/>
        </w:rPr>
        <w:t xml:space="preserve"> Федеральной антимонопольной службы</w:t>
      </w:r>
      <w:r w:rsidR="001628CF">
        <w:rPr>
          <w:sz w:val="28"/>
          <w:szCs w:val="28"/>
        </w:rPr>
        <w:t xml:space="preserve"> (далее – ЕИАС)</w:t>
      </w:r>
      <w:r w:rsidRPr="00615CB4">
        <w:rPr>
          <w:sz w:val="28"/>
          <w:szCs w:val="28"/>
        </w:rPr>
        <w:t>. Перечень объектов контроля (надзора) содержит следующую информацию:</w:t>
      </w:r>
    </w:p>
    <w:p w:rsidR="00AD7F71" w:rsidRPr="00615CB4" w:rsidRDefault="00AD7F71" w:rsidP="001628CF">
      <w:pPr>
        <w:pStyle w:val="ConsPlusNormal"/>
        <w:ind w:firstLine="709"/>
        <w:jc w:val="both"/>
        <w:rPr>
          <w:sz w:val="28"/>
          <w:szCs w:val="28"/>
        </w:rPr>
      </w:pPr>
      <w:bookmarkStart w:id="3" w:name="Par70"/>
      <w:bookmarkEnd w:id="3"/>
      <w:r w:rsidRPr="00615CB4">
        <w:rPr>
          <w:sz w:val="28"/>
          <w:szCs w:val="28"/>
        </w:rPr>
        <w:t>1) полное наименование юридического лица, фамилия, имя и отчество (при наличии) индивидуального предпринимателя;</w:t>
      </w:r>
    </w:p>
    <w:p w:rsidR="00AD7F71" w:rsidRPr="00615CB4" w:rsidRDefault="00AD7F71" w:rsidP="001628CF">
      <w:pPr>
        <w:pStyle w:val="ConsPlusNormal"/>
        <w:ind w:firstLine="709"/>
        <w:jc w:val="both"/>
        <w:rPr>
          <w:sz w:val="28"/>
          <w:szCs w:val="28"/>
        </w:rPr>
      </w:pPr>
      <w:r w:rsidRPr="00615CB4">
        <w:rPr>
          <w:sz w:val="28"/>
          <w:szCs w:val="28"/>
        </w:rPr>
        <w:t>2) основной государственный регистрационный номер юридического лица или индивидуального предпринимателя;</w:t>
      </w:r>
    </w:p>
    <w:p w:rsidR="00AD7F71" w:rsidRPr="00615CB4" w:rsidRDefault="00AD7F71" w:rsidP="001628CF">
      <w:pPr>
        <w:pStyle w:val="ConsPlusNormal"/>
        <w:ind w:firstLine="709"/>
        <w:jc w:val="both"/>
        <w:rPr>
          <w:sz w:val="28"/>
          <w:szCs w:val="28"/>
        </w:rPr>
      </w:pPr>
      <w:r w:rsidRPr="00615CB4">
        <w:rPr>
          <w:sz w:val="28"/>
          <w:szCs w:val="28"/>
        </w:rPr>
        <w:t>3) адрес места нахождения и осуществления деятельности юридического лица, индивидуального предпринимателя и используемых ими производственных объектов;</w:t>
      </w:r>
    </w:p>
    <w:p w:rsidR="00AD7F71" w:rsidRPr="00615CB4" w:rsidRDefault="00AD7F71" w:rsidP="001628CF">
      <w:pPr>
        <w:pStyle w:val="ConsPlusNormal"/>
        <w:ind w:firstLine="709"/>
        <w:jc w:val="both"/>
        <w:rPr>
          <w:sz w:val="28"/>
          <w:szCs w:val="28"/>
        </w:rPr>
      </w:pPr>
      <w:r w:rsidRPr="00615CB4">
        <w:rPr>
          <w:sz w:val="28"/>
          <w:szCs w:val="28"/>
        </w:rPr>
        <w:t xml:space="preserve">4) вид (виды) деятельности юридического лица, индивидуального предпринимателя в соответствии с Общероссийским классификатором видов </w:t>
      </w:r>
      <w:r w:rsidRPr="00615CB4">
        <w:rPr>
          <w:sz w:val="28"/>
          <w:szCs w:val="28"/>
        </w:rPr>
        <w:lastRenderedPageBreak/>
        <w:t>экономической деятельности;</w:t>
      </w:r>
    </w:p>
    <w:p w:rsidR="00AD7F71" w:rsidRPr="00615CB4" w:rsidRDefault="00AD7F71" w:rsidP="001628CF">
      <w:pPr>
        <w:pStyle w:val="ConsPlusNormal"/>
        <w:ind w:firstLine="709"/>
        <w:jc w:val="both"/>
        <w:rPr>
          <w:sz w:val="28"/>
          <w:szCs w:val="28"/>
        </w:rPr>
      </w:pPr>
      <w:bookmarkStart w:id="4" w:name="Par74"/>
      <w:bookmarkEnd w:id="4"/>
      <w:r w:rsidRPr="00615CB4">
        <w:rPr>
          <w:sz w:val="28"/>
          <w:szCs w:val="28"/>
        </w:rPr>
        <w:t>5) данные о регулируемых сферах деятельности, а также об основаниях введения регулирования деятельности юридического лица, индивидуального предпринимателя.</w:t>
      </w:r>
    </w:p>
    <w:p w:rsidR="00AD7F71" w:rsidRPr="00615CB4" w:rsidRDefault="00AD7F71" w:rsidP="001628CF">
      <w:pPr>
        <w:pStyle w:val="ConsPlusNormal"/>
        <w:ind w:firstLine="709"/>
        <w:jc w:val="both"/>
        <w:rPr>
          <w:sz w:val="28"/>
          <w:szCs w:val="28"/>
        </w:rPr>
      </w:pPr>
      <w:r w:rsidRPr="00615CB4">
        <w:rPr>
          <w:sz w:val="28"/>
          <w:szCs w:val="28"/>
        </w:rPr>
        <w:t xml:space="preserve">Размещение информации, указанной в </w:t>
      </w:r>
      <w:hyperlink w:anchor="Par70" w:tooltip="1) полное наименование юридического лица, фамилия, имя и отчество (при наличии) индивидуального предпринимателя;" w:history="1">
        <w:r w:rsidRPr="001628CF">
          <w:rPr>
            <w:color w:val="000000" w:themeColor="text1"/>
            <w:sz w:val="28"/>
            <w:szCs w:val="28"/>
          </w:rPr>
          <w:t>пунктах 1</w:t>
        </w:r>
      </w:hyperlink>
      <w:r w:rsidRPr="001628CF">
        <w:rPr>
          <w:color w:val="000000" w:themeColor="text1"/>
          <w:sz w:val="28"/>
          <w:szCs w:val="28"/>
        </w:rPr>
        <w:t xml:space="preserve"> - </w:t>
      </w:r>
      <w:hyperlink w:anchor="Par74" w:tooltip="5) данные о регулируемых сферах деятельности, а также об основаниях введения регулирования деятельности юридического лица, индивидуального предпринимателя." w:history="1">
        <w:r w:rsidRPr="001628CF">
          <w:rPr>
            <w:color w:val="000000" w:themeColor="text1"/>
            <w:sz w:val="28"/>
            <w:szCs w:val="28"/>
          </w:rPr>
          <w:t>5</w:t>
        </w:r>
      </w:hyperlink>
      <w:r w:rsidRPr="00615CB4">
        <w:rPr>
          <w:sz w:val="28"/>
          <w:szCs w:val="28"/>
        </w:rPr>
        <w:t xml:space="preserve"> настоящей части осуществляется с учетом требований законодательства Российской Федерации о государственной и иной охраняемой законом тайне.</w:t>
      </w:r>
    </w:p>
    <w:p w:rsidR="00AD7F71" w:rsidRPr="00615CB4" w:rsidRDefault="00AD7F71" w:rsidP="00AD7F71">
      <w:pPr>
        <w:pStyle w:val="ConsPlusNormal"/>
        <w:jc w:val="both"/>
        <w:rPr>
          <w:sz w:val="28"/>
          <w:szCs w:val="28"/>
        </w:rPr>
      </w:pPr>
    </w:p>
    <w:p w:rsidR="00AD7F71" w:rsidRPr="001628CF" w:rsidRDefault="00AD7F71" w:rsidP="00AD7F71">
      <w:pPr>
        <w:pStyle w:val="ConsPlusTitle"/>
        <w:jc w:val="center"/>
        <w:outlineLvl w:val="1"/>
        <w:rPr>
          <w:rFonts w:ascii="Times New Roman" w:hAnsi="Times New Roman" w:cs="Times New Roman"/>
          <w:b w:val="0"/>
          <w:sz w:val="28"/>
          <w:szCs w:val="28"/>
        </w:rPr>
      </w:pPr>
      <w:r w:rsidRPr="001628CF">
        <w:rPr>
          <w:rFonts w:ascii="Times New Roman" w:hAnsi="Times New Roman" w:cs="Times New Roman"/>
          <w:b w:val="0"/>
          <w:sz w:val="28"/>
          <w:szCs w:val="28"/>
        </w:rPr>
        <w:t>2. Управление рисками причинения вреда (ущерба) охраняемым</w:t>
      </w:r>
    </w:p>
    <w:p w:rsidR="00AD7F71" w:rsidRPr="001628CF" w:rsidRDefault="00AD7F71" w:rsidP="00AD7F71">
      <w:pPr>
        <w:pStyle w:val="ConsPlusTitle"/>
        <w:jc w:val="center"/>
        <w:rPr>
          <w:rFonts w:ascii="Times New Roman" w:hAnsi="Times New Roman" w:cs="Times New Roman"/>
          <w:b w:val="0"/>
          <w:sz w:val="28"/>
          <w:szCs w:val="28"/>
        </w:rPr>
      </w:pPr>
      <w:r w:rsidRPr="001628CF">
        <w:rPr>
          <w:rFonts w:ascii="Times New Roman" w:hAnsi="Times New Roman" w:cs="Times New Roman"/>
          <w:b w:val="0"/>
          <w:sz w:val="28"/>
          <w:szCs w:val="28"/>
        </w:rPr>
        <w:t>законом ценностям при осуществлении регионального</w:t>
      </w:r>
    </w:p>
    <w:p w:rsidR="00AD7F71" w:rsidRPr="001628CF" w:rsidRDefault="00AD7F71" w:rsidP="00AD7F71">
      <w:pPr>
        <w:pStyle w:val="ConsPlusTitle"/>
        <w:jc w:val="center"/>
        <w:rPr>
          <w:rFonts w:ascii="Times New Roman" w:hAnsi="Times New Roman" w:cs="Times New Roman"/>
          <w:b w:val="0"/>
          <w:sz w:val="28"/>
          <w:szCs w:val="28"/>
        </w:rPr>
      </w:pPr>
      <w:r w:rsidRPr="001628CF">
        <w:rPr>
          <w:rFonts w:ascii="Times New Roman" w:hAnsi="Times New Roman" w:cs="Times New Roman"/>
          <w:b w:val="0"/>
          <w:sz w:val="28"/>
          <w:szCs w:val="28"/>
        </w:rPr>
        <w:t>государственного контроля (надзора)</w:t>
      </w:r>
    </w:p>
    <w:p w:rsidR="00AD7F71" w:rsidRPr="00615CB4" w:rsidRDefault="00AD7F71" w:rsidP="00AD7F71">
      <w:pPr>
        <w:pStyle w:val="ConsPlusNormal"/>
        <w:jc w:val="both"/>
        <w:rPr>
          <w:sz w:val="28"/>
          <w:szCs w:val="28"/>
        </w:rPr>
      </w:pPr>
    </w:p>
    <w:p w:rsidR="00AD7F71" w:rsidRPr="00615CB4" w:rsidRDefault="00AD7F71" w:rsidP="001628CF">
      <w:pPr>
        <w:pStyle w:val="ConsPlusNormal"/>
        <w:ind w:firstLine="709"/>
        <w:jc w:val="both"/>
        <w:rPr>
          <w:sz w:val="28"/>
          <w:szCs w:val="28"/>
        </w:rPr>
      </w:pPr>
      <w:r w:rsidRPr="00615CB4">
        <w:rPr>
          <w:sz w:val="28"/>
          <w:szCs w:val="28"/>
        </w:rPr>
        <w:t>11. Региональный государственный контроль (надзор) осуществля</w:t>
      </w:r>
      <w:r w:rsidR="00F16EF6">
        <w:rPr>
          <w:sz w:val="28"/>
          <w:szCs w:val="28"/>
        </w:rPr>
        <w:t>е</w:t>
      </w:r>
      <w:r w:rsidRPr="00615CB4">
        <w:rPr>
          <w:sz w:val="28"/>
          <w:szCs w:val="28"/>
        </w:rPr>
        <w:t>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AD7F71" w:rsidRPr="00615CB4" w:rsidRDefault="00AD7F71" w:rsidP="001628CF">
      <w:pPr>
        <w:pStyle w:val="ConsPlusNormal"/>
        <w:ind w:firstLine="709"/>
        <w:jc w:val="both"/>
        <w:rPr>
          <w:sz w:val="28"/>
          <w:szCs w:val="28"/>
        </w:rPr>
      </w:pPr>
      <w:r w:rsidRPr="00615CB4">
        <w:rPr>
          <w:sz w:val="28"/>
          <w:szCs w:val="28"/>
        </w:rPr>
        <w:t>12. Служба при осуществлении регионального государственного контроля (надзора) относит объекты контроля к одной из следующих категорий риска причинения вреда (ущерба) охраняемым законом ценностям (далее - категории риска):</w:t>
      </w:r>
    </w:p>
    <w:p w:rsidR="00AD7F71" w:rsidRPr="00615CB4" w:rsidRDefault="00AD7F71" w:rsidP="001628CF">
      <w:pPr>
        <w:pStyle w:val="ConsPlusNormal"/>
        <w:ind w:firstLine="709"/>
        <w:jc w:val="both"/>
        <w:rPr>
          <w:sz w:val="28"/>
          <w:szCs w:val="28"/>
        </w:rPr>
      </w:pPr>
      <w:r w:rsidRPr="00615CB4">
        <w:rPr>
          <w:sz w:val="28"/>
          <w:szCs w:val="28"/>
        </w:rPr>
        <w:t>1) средний риск;</w:t>
      </w:r>
    </w:p>
    <w:p w:rsidR="00AD7F71" w:rsidRPr="00615CB4" w:rsidRDefault="00AD7F71" w:rsidP="001628CF">
      <w:pPr>
        <w:pStyle w:val="ConsPlusNormal"/>
        <w:ind w:firstLine="709"/>
        <w:jc w:val="both"/>
        <w:rPr>
          <w:sz w:val="28"/>
          <w:szCs w:val="28"/>
        </w:rPr>
      </w:pPr>
      <w:r w:rsidRPr="00615CB4">
        <w:rPr>
          <w:sz w:val="28"/>
          <w:szCs w:val="28"/>
        </w:rPr>
        <w:t>2) умеренный риск;</w:t>
      </w:r>
    </w:p>
    <w:p w:rsidR="00AD7F71" w:rsidRPr="00615CB4" w:rsidRDefault="00AD7F71" w:rsidP="001628CF">
      <w:pPr>
        <w:pStyle w:val="ConsPlusNormal"/>
        <w:ind w:firstLine="709"/>
        <w:jc w:val="both"/>
        <w:rPr>
          <w:sz w:val="28"/>
          <w:szCs w:val="28"/>
        </w:rPr>
      </w:pPr>
      <w:r w:rsidRPr="00615CB4">
        <w:rPr>
          <w:sz w:val="28"/>
          <w:szCs w:val="28"/>
        </w:rPr>
        <w:t>3) низкий риск.</w:t>
      </w:r>
    </w:p>
    <w:p w:rsidR="00AD7F71" w:rsidRPr="001628CF" w:rsidRDefault="00AD7F71" w:rsidP="001628CF">
      <w:pPr>
        <w:pStyle w:val="ConsPlusNormal"/>
        <w:ind w:firstLine="709"/>
        <w:jc w:val="both"/>
        <w:rPr>
          <w:color w:val="000000" w:themeColor="text1"/>
          <w:sz w:val="28"/>
          <w:szCs w:val="28"/>
        </w:rPr>
      </w:pPr>
      <w:r w:rsidRPr="00615CB4">
        <w:rPr>
          <w:sz w:val="28"/>
          <w:szCs w:val="28"/>
        </w:rPr>
        <w:t xml:space="preserve">13. Объекты контроля подлежат отнесению к категориям риска в соответствии с критериями отнесения объектов контроля к категориям риска, </w:t>
      </w:r>
      <w:r w:rsidRPr="001628CF">
        <w:rPr>
          <w:color w:val="000000" w:themeColor="text1"/>
          <w:sz w:val="28"/>
          <w:szCs w:val="28"/>
        </w:rPr>
        <w:t xml:space="preserve">указанными в </w:t>
      </w:r>
      <w:hyperlink w:anchor="Par214" w:tooltip="Приложение 1" w:history="1">
        <w:r w:rsidRPr="001628CF">
          <w:rPr>
            <w:color w:val="000000" w:themeColor="text1"/>
            <w:sz w:val="28"/>
            <w:szCs w:val="28"/>
          </w:rPr>
          <w:t>приложении</w:t>
        </w:r>
      </w:hyperlink>
      <w:r w:rsidRPr="001628CF">
        <w:rPr>
          <w:color w:val="000000" w:themeColor="text1"/>
          <w:sz w:val="28"/>
          <w:szCs w:val="28"/>
        </w:rPr>
        <w:t xml:space="preserve"> </w:t>
      </w:r>
      <w:r w:rsidR="001628CF" w:rsidRPr="001628CF">
        <w:rPr>
          <w:color w:val="000000" w:themeColor="text1"/>
          <w:sz w:val="28"/>
          <w:szCs w:val="28"/>
        </w:rPr>
        <w:t xml:space="preserve">1 </w:t>
      </w:r>
      <w:r w:rsidRPr="001628CF">
        <w:rPr>
          <w:color w:val="000000" w:themeColor="text1"/>
          <w:sz w:val="28"/>
          <w:szCs w:val="28"/>
        </w:rPr>
        <w:t>к настоящему Положению.</w:t>
      </w:r>
    </w:p>
    <w:p w:rsidR="00AD7F71" w:rsidRPr="001628CF" w:rsidRDefault="00AD7F71" w:rsidP="001628CF">
      <w:pPr>
        <w:pStyle w:val="ConsPlusNormal"/>
        <w:ind w:firstLine="709"/>
        <w:jc w:val="both"/>
        <w:rPr>
          <w:color w:val="000000" w:themeColor="text1"/>
          <w:sz w:val="28"/>
          <w:szCs w:val="28"/>
        </w:rPr>
      </w:pPr>
      <w:r w:rsidRPr="001628CF">
        <w:rPr>
          <w:color w:val="000000" w:themeColor="text1"/>
          <w:sz w:val="28"/>
          <w:szCs w:val="28"/>
        </w:rPr>
        <w:t>14. Отнесение объекта контроля к одной из категорий риска осуществляется Службой на основе сопоставления его характеристик с критериями риска.</w:t>
      </w:r>
    </w:p>
    <w:p w:rsidR="00AD7F71" w:rsidRPr="001628CF" w:rsidRDefault="00AD7F71" w:rsidP="001628CF">
      <w:pPr>
        <w:pStyle w:val="ConsPlusNormal"/>
        <w:ind w:firstLine="709"/>
        <w:jc w:val="both"/>
        <w:rPr>
          <w:color w:val="000000" w:themeColor="text1"/>
          <w:sz w:val="28"/>
          <w:szCs w:val="28"/>
        </w:rPr>
      </w:pPr>
      <w:r w:rsidRPr="001628CF">
        <w:rPr>
          <w:color w:val="000000" w:themeColor="text1"/>
          <w:sz w:val="28"/>
          <w:szCs w:val="28"/>
        </w:rPr>
        <w:t>15. Если объект контроля не отнесен Службой к определенной категории риска, он считается отнесенным к категории низкого риска.</w:t>
      </w:r>
    </w:p>
    <w:p w:rsidR="00AD7F71" w:rsidRPr="001628CF" w:rsidRDefault="00AD7F71" w:rsidP="001628CF">
      <w:pPr>
        <w:pStyle w:val="ConsPlusNormal"/>
        <w:ind w:firstLine="709"/>
        <w:jc w:val="both"/>
        <w:rPr>
          <w:color w:val="000000" w:themeColor="text1"/>
          <w:sz w:val="28"/>
          <w:szCs w:val="28"/>
        </w:rPr>
      </w:pPr>
      <w:r w:rsidRPr="001628CF">
        <w:rPr>
          <w:color w:val="000000" w:themeColor="text1"/>
          <w:sz w:val="28"/>
          <w:szCs w:val="28"/>
        </w:rPr>
        <w:t xml:space="preserve">16. В целях оценки риска причинения вреда (ущерба) при принятии решения о проведении и выборе вида внепланового контрольного (надзорного) мероприятия Служба использует индикаторы риска нарушения обязательных требований, указанные в </w:t>
      </w:r>
      <w:hyperlink w:anchor="Par214" w:tooltip="Приложение 1" w:history="1">
        <w:r w:rsidRPr="001628CF">
          <w:rPr>
            <w:color w:val="000000" w:themeColor="text1"/>
            <w:sz w:val="28"/>
            <w:szCs w:val="28"/>
          </w:rPr>
          <w:t>приложении</w:t>
        </w:r>
      </w:hyperlink>
      <w:r w:rsidRPr="001628CF">
        <w:rPr>
          <w:color w:val="000000" w:themeColor="text1"/>
          <w:sz w:val="28"/>
          <w:szCs w:val="28"/>
        </w:rPr>
        <w:t xml:space="preserve"> </w:t>
      </w:r>
      <w:r w:rsidR="001628CF" w:rsidRPr="001628CF">
        <w:rPr>
          <w:color w:val="000000" w:themeColor="text1"/>
          <w:sz w:val="28"/>
          <w:szCs w:val="28"/>
        </w:rPr>
        <w:t xml:space="preserve">2 </w:t>
      </w:r>
      <w:r w:rsidRPr="001628CF">
        <w:rPr>
          <w:color w:val="000000" w:themeColor="text1"/>
          <w:sz w:val="28"/>
          <w:szCs w:val="28"/>
        </w:rPr>
        <w:t>к настоящему Положению.</w:t>
      </w:r>
    </w:p>
    <w:p w:rsidR="00AD7F71" w:rsidRPr="00615CB4" w:rsidRDefault="00AD7F71" w:rsidP="001628CF">
      <w:pPr>
        <w:pStyle w:val="ConsPlusNormal"/>
        <w:ind w:firstLine="709"/>
        <w:jc w:val="both"/>
        <w:rPr>
          <w:sz w:val="28"/>
          <w:szCs w:val="28"/>
        </w:rPr>
      </w:pPr>
      <w:r w:rsidRPr="00615CB4">
        <w:rPr>
          <w:sz w:val="28"/>
          <w:szCs w:val="28"/>
        </w:rPr>
        <w:t>17. Периодичность проведения плановых контрольных (надзорных) мероприятий определяется в зависимости от присвоенной объекту контроля категории риска:</w:t>
      </w:r>
    </w:p>
    <w:p w:rsidR="00AD7F71" w:rsidRPr="00615CB4" w:rsidRDefault="00AD7F71" w:rsidP="001628CF">
      <w:pPr>
        <w:pStyle w:val="ConsPlusNormal"/>
        <w:ind w:firstLine="709"/>
        <w:jc w:val="both"/>
        <w:rPr>
          <w:sz w:val="28"/>
          <w:szCs w:val="28"/>
        </w:rPr>
      </w:pPr>
      <w:r w:rsidRPr="00615CB4">
        <w:rPr>
          <w:sz w:val="28"/>
          <w:szCs w:val="28"/>
        </w:rPr>
        <w:t>1) для категории среднего риска - 1 раз в 3 года;</w:t>
      </w:r>
    </w:p>
    <w:p w:rsidR="00AD7F71" w:rsidRPr="00615CB4" w:rsidRDefault="00AD7F71" w:rsidP="001628CF">
      <w:pPr>
        <w:pStyle w:val="ConsPlusNormal"/>
        <w:ind w:firstLine="709"/>
        <w:jc w:val="both"/>
        <w:rPr>
          <w:sz w:val="28"/>
          <w:szCs w:val="28"/>
        </w:rPr>
      </w:pPr>
      <w:r w:rsidRPr="00615CB4">
        <w:rPr>
          <w:sz w:val="28"/>
          <w:szCs w:val="28"/>
        </w:rPr>
        <w:t>2) для категории умеренного риска - 1 раз в 6 лет;</w:t>
      </w:r>
    </w:p>
    <w:p w:rsidR="00AD7F71" w:rsidRPr="00615CB4" w:rsidRDefault="00AD7F71" w:rsidP="001628CF">
      <w:pPr>
        <w:pStyle w:val="ConsPlusNormal"/>
        <w:ind w:firstLine="709"/>
        <w:jc w:val="both"/>
        <w:rPr>
          <w:sz w:val="28"/>
          <w:szCs w:val="28"/>
        </w:rPr>
      </w:pPr>
      <w:r w:rsidRPr="00615CB4">
        <w:rPr>
          <w:sz w:val="28"/>
          <w:szCs w:val="28"/>
        </w:rPr>
        <w:t>3) для категории низкого риска - плановые контрольные (надзорные) мероприятия не проводятся.</w:t>
      </w:r>
    </w:p>
    <w:p w:rsidR="00AD7F71" w:rsidRPr="00615CB4" w:rsidRDefault="00AD7F71" w:rsidP="001628CF">
      <w:pPr>
        <w:pStyle w:val="ConsPlusNormal"/>
        <w:ind w:firstLine="709"/>
        <w:jc w:val="both"/>
        <w:rPr>
          <w:sz w:val="28"/>
          <w:szCs w:val="28"/>
        </w:rPr>
      </w:pPr>
      <w:r w:rsidRPr="00615CB4">
        <w:rPr>
          <w:sz w:val="28"/>
          <w:szCs w:val="28"/>
        </w:rPr>
        <w:t xml:space="preserve">18. При осуществлении регионального государственного контроля </w:t>
      </w:r>
      <w:r w:rsidRPr="00615CB4">
        <w:rPr>
          <w:sz w:val="28"/>
          <w:szCs w:val="28"/>
        </w:rPr>
        <w:lastRenderedPageBreak/>
        <w:t>(надзора) проводятся следующие виды контрольных (надзорных) мероприятий при взаимодействии с контролируемым лицом:</w:t>
      </w:r>
    </w:p>
    <w:p w:rsidR="00AD7F71" w:rsidRPr="00615CB4" w:rsidRDefault="00AD7F71" w:rsidP="001628CF">
      <w:pPr>
        <w:pStyle w:val="ConsPlusNormal"/>
        <w:ind w:firstLine="709"/>
        <w:jc w:val="both"/>
        <w:rPr>
          <w:sz w:val="28"/>
          <w:szCs w:val="28"/>
        </w:rPr>
      </w:pPr>
      <w:r w:rsidRPr="00615CB4">
        <w:rPr>
          <w:sz w:val="28"/>
          <w:szCs w:val="28"/>
        </w:rPr>
        <w:t>1) документарная проверка;</w:t>
      </w:r>
    </w:p>
    <w:p w:rsidR="00AD7F71" w:rsidRPr="00615CB4" w:rsidRDefault="00AD7F71" w:rsidP="001628CF">
      <w:pPr>
        <w:pStyle w:val="ConsPlusNormal"/>
        <w:ind w:firstLine="709"/>
        <w:jc w:val="both"/>
        <w:rPr>
          <w:sz w:val="28"/>
          <w:szCs w:val="28"/>
        </w:rPr>
      </w:pPr>
      <w:r w:rsidRPr="00615CB4">
        <w:rPr>
          <w:sz w:val="28"/>
          <w:szCs w:val="28"/>
        </w:rPr>
        <w:t>2) выездная проверка.</w:t>
      </w:r>
    </w:p>
    <w:p w:rsidR="00AD7F71" w:rsidRPr="00615CB4" w:rsidRDefault="00AD7F71" w:rsidP="001628CF">
      <w:pPr>
        <w:pStyle w:val="ConsPlusNormal"/>
        <w:ind w:firstLine="709"/>
        <w:jc w:val="both"/>
        <w:rPr>
          <w:sz w:val="28"/>
          <w:szCs w:val="28"/>
        </w:rPr>
      </w:pPr>
      <w:r w:rsidRPr="00615CB4">
        <w:rPr>
          <w:sz w:val="28"/>
          <w:szCs w:val="28"/>
        </w:rPr>
        <w:t>19. Без взаимодействия с контролируемым лицом проводится контрольное (надзорное) мероприятие - наблюдение за соблюдением обязательных требований.</w:t>
      </w:r>
    </w:p>
    <w:p w:rsidR="00AD7F71" w:rsidRPr="00615CB4" w:rsidRDefault="00AD7F71" w:rsidP="00AD7F71">
      <w:pPr>
        <w:pStyle w:val="ConsPlusNormal"/>
        <w:jc w:val="both"/>
        <w:rPr>
          <w:sz w:val="28"/>
          <w:szCs w:val="28"/>
        </w:rPr>
      </w:pPr>
    </w:p>
    <w:p w:rsidR="00AD7F71" w:rsidRPr="001628CF" w:rsidRDefault="00AD7F71" w:rsidP="00AD7F71">
      <w:pPr>
        <w:pStyle w:val="ConsPlusTitle"/>
        <w:jc w:val="center"/>
        <w:outlineLvl w:val="1"/>
        <w:rPr>
          <w:rFonts w:ascii="Times New Roman" w:hAnsi="Times New Roman" w:cs="Times New Roman"/>
          <w:b w:val="0"/>
          <w:sz w:val="28"/>
          <w:szCs w:val="28"/>
        </w:rPr>
      </w:pPr>
      <w:r w:rsidRPr="001628CF">
        <w:rPr>
          <w:rFonts w:ascii="Times New Roman" w:hAnsi="Times New Roman" w:cs="Times New Roman"/>
          <w:b w:val="0"/>
          <w:sz w:val="28"/>
          <w:szCs w:val="28"/>
        </w:rPr>
        <w:t>3. Профилактика рисков причинения</w:t>
      </w:r>
    </w:p>
    <w:p w:rsidR="00AD7F71" w:rsidRPr="001628CF" w:rsidRDefault="00AD7F71" w:rsidP="00AD7F71">
      <w:pPr>
        <w:pStyle w:val="ConsPlusTitle"/>
        <w:jc w:val="center"/>
        <w:rPr>
          <w:rFonts w:ascii="Times New Roman" w:hAnsi="Times New Roman" w:cs="Times New Roman"/>
          <w:b w:val="0"/>
          <w:sz w:val="28"/>
          <w:szCs w:val="28"/>
        </w:rPr>
      </w:pPr>
      <w:r w:rsidRPr="001628CF">
        <w:rPr>
          <w:rFonts w:ascii="Times New Roman" w:hAnsi="Times New Roman" w:cs="Times New Roman"/>
          <w:b w:val="0"/>
          <w:sz w:val="28"/>
          <w:szCs w:val="28"/>
        </w:rPr>
        <w:t>вреда (ущерба) охраняемым законом ценностям</w:t>
      </w:r>
    </w:p>
    <w:p w:rsidR="00AD7F71" w:rsidRPr="00615CB4" w:rsidRDefault="00AD7F71" w:rsidP="00AD7F71">
      <w:pPr>
        <w:pStyle w:val="ConsPlusNormal"/>
        <w:jc w:val="both"/>
        <w:rPr>
          <w:sz w:val="28"/>
          <w:szCs w:val="28"/>
        </w:rPr>
      </w:pPr>
    </w:p>
    <w:p w:rsidR="00AD7F71" w:rsidRPr="00615CB4" w:rsidRDefault="00AD7F71" w:rsidP="001628CF">
      <w:pPr>
        <w:pStyle w:val="ConsPlusNormal"/>
        <w:ind w:firstLine="709"/>
        <w:jc w:val="both"/>
        <w:rPr>
          <w:sz w:val="28"/>
          <w:szCs w:val="28"/>
        </w:rPr>
      </w:pPr>
      <w:r w:rsidRPr="00615CB4">
        <w:rPr>
          <w:sz w:val="28"/>
          <w:szCs w:val="28"/>
        </w:rPr>
        <w:t xml:space="preserve">20. Программа профилактики рисков причинения вреда (ущерба) охраняемым законом ценностям (далее - программа профилактики рисков) разрабатывается и утверждается в соответствии с Постановлением Правительства Российской Федерации от 25.06.2021 </w:t>
      </w:r>
      <w:r w:rsidR="001628CF">
        <w:rPr>
          <w:sz w:val="28"/>
          <w:szCs w:val="28"/>
        </w:rPr>
        <w:t>№</w:t>
      </w:r>
      <w:r w:rsidRPr="00615CB4">
        <w:rPr>
          <w:sz w:val="28"/>
          <w:szCs w:val="28"/>
        </w:rPr>
        <w:t xml:space="preserve"> 990 </w:t>
      </w:r>
      <w:r w:rsidR="001628CF">
        <w:rPr>
          <w:sz w:val="28"/>
          <w:szCs w:val="28"/>
        </w:rPr>
        <w:t>«</w:t>
      </w:r>
      <w:r w:rsidRPr="00615CB4">
        <w:rPr>
          <w:sz w:val="28"/>
          <w:szCs w:val="28"/>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1628CF">
        <w:rPr>
          <w:sz w:val="28"/>
          <w:szCs w:val="28"/>
        </w:rPr>
        <w:t>»</w:t>
      </w:r>
      <w:r w:rsidRPr="00615CB4">
        <w:rPr>
          <w:sz w:val="28"/>
          <w:szCs w:val="28"/>
        </w:rPr>
        <w:t>.</w:t>
      </w:r>
    </w:p>
    <w:p w:rsidR="00AD7F71" w:rsidRPr="00615CB4" w:rsidRDefault="00AD7F71" w:rsidP="001628CF">
      <w:pPr>
        <w:pStyle w:val="ConsPlusNormal"/>
        <w:ind w:firstLine="709"/>
        <w:jc w:val="both"/>
        <w:rPr>
          <w:sz w:val="28"/>
          <w:szCs w:val="28"/>
        </w:rPr>
      </w:pPr>
      <w:r w:rsidRPr="00615CB4">
        <w:rPr>
          <w:sz w:val="28"/>
          <w:szCs w:val="28"/>
        </w:rPr>
        <w:t xml:space="preserve">21. Программа профилактики утверждается приказом Службы не позднее 20 декабря предшествующего года и размещается на официальном сайте Службы в информационно-телекоммуникационной сети </w:t>
      </w:r>
      <w:r w:rsidR="001628CF">
        <w:rPr>
          <w:sz w:val="28"/>
          <w:szCs w:val="28"/>
        </w:rPr>
        <w:t>«</w:t>
      </w:r>
      <w:r w:rsidRPr="00615CB4">
        <w:rPr>
          <w:sz w:val="28"/>
          <w:szCs w:val="28"/>
        </w:rPr>
        <w:t>Интернет</w:t>
      </w:r>
      <w:r w:rsidR="001628CF">
        <w:rPr>
          <w:sz w:val="28"/>
          <w:szCs w:val="28"/>
        </w:rPr>
        <w:t>»</w:t>
      </w:r>
      <w:r w:rsidRPr="00615CB4">
        <w:rPr>
          <w:sz w:val="28"/>
          <w:szCs w:val="28"/>
        </w:rPr>
        <w:t xml:space="preserve"> (далее - сеть </w:t>
      </w:r>
      <w:r w:rsidR="001628CF">
        <w:rPr>
          <w:sz w:val="28"/>
          <w:szCs w:val="28"/>
        </w:rPr>
        <w:t>«</w:t>
      </w:r>
      <w:r w:rsidRPr="00615CB4">
        <w:rPr>
          <w:sz w:val="28"/>
          <w:szCs w:val="28"/>
        </w:rPr>
        <w:t>Интернет</w:t>
      </w:r>
      <w:r w:rsidR="001628CF">
        <w:rPr>
          <w:sz w:val="28"/>
          <w:szCs w:val="28"/>
        </w:rPr>
        <w:t>»</w:t>
      </w:r>
      <w:r w:rsidRPr="00615CB4">
        <w:rPr>
          <w:sz w:val="28"/>
          <w:szCs w:val="28"/>
        </w:rPr>
        <w:t>) в течение 5 календарных дней со дня ее утверждения.</w:t>
      </w:r>
    </w:p>
    <w:p w:rsidR="00AD7F71" w:rsidRPr="00615CB4" w:rsidRDefault="00AD7F71" w:rsidP="001628CF">
      <w:pPr>
        <w:pStyle w:val="ConsPlusNormal"/>
        <w:ind w:firstLine="709"/>
        <w:jc w:val="both"/>
        <w:rPr>
          <w:sz w:val="28"/>
          <w:szCs w:val="28"/>
        </w:rPr>
      </w:pPr>
      <w:bookmarkStart w:id="5" w:name="Par105"/>
      <w:bookmarkEnd w:id="5"/>
      <w:r w:rsidRPr="00615CB4">
        <w:rPr>
          <w:sz w:val="28"/>
          <w:szCs w:val="28"/>
        </w:rPr>
        <w:t>22. При осуществлении регионального государственного контроля (надзора) проводятся следующие профилактические мероприятия:</w:t>
      </w:r>
    </w:p>
    <w:p w:rsidR="00AD7F71" w:rsidRPr="00615CB4" w:rsidRDefault="00AD7F71" w:rsidP="001628CF">
      <w:pPr>
        <w:pStyle w:val="ConsPlusNormal"/>
        <w:ind w:firstLine="709"/>
        <w:jc w:val="both"/>
        <w:rPr>
          <w:sz w:val="28"/>
          <w:szCs w:val="28"/>
        </w:rPr>
      </w:pPr>
      <w:r w:rsidRPr="00615CB4">
        <w:rPr>
          <w:sz w:val="28"/>
          <w:szCs w:val="28"/>
        </w:rPr>
        <w:t>1) информирование;</w:t>
      </w:r>
    </w:p>
    <w:p w:rsidR="00AD7F71" w:rsidRPr="00615CB4" w:rsidRDefault="00AD7F71" w:rsidP="001628CF">
      <w:pPr>
        <w:pStyle w:val="ConsPlusNormal"/>
        <w:ind w:firstLine="709"/>
        <w:jc w:val="both"/>
        <w:rPr>
          <w:sz w:val="28"/>
          <w:szCs w:val="28"/>
        </w:rPr>
      </w:pPr>
      <w:r w:rsidRPr="00615CB4">
        <w:rPr>
          <w:sz w:val="28"/>
          <w:szCs w:val="28"/>
        </w:rPr>
        <w:t>2) обобщение правоприменительной практики;</w:t>
      </w:r>
    </w:p>
    <w:p w:rsidR="00AD7F71" w:rsidRPr="00615CB4" w:rsidRDefault="00AD7F71" w:rsidP="001628CF">
      <w:pPr>
        <w:pStyle w:val="ConsPlusNormal"/>
        <w:ind w:firstLine="709"/>
        <w:jc w:val="both"/>
        <w:rPr>
          <w:sz w:val="28"/>
          <w:szCs w:val="28"/>
        </w:rPr>
      </w:pPr>
      <w:r w:rsidRPr="00615CB4">
        <w:rPr>
          <w:sz w:val="28"/>
          <w:szCs w:val="28"/>
        </w:rPr>
        <w:t>3) объявление предостережения;</w:t>
      </w:r>
    </w:p>
    <w:p w:rsidR="00AD7F71" w:rsidRPr="00615CB4" w:rsidRDefault="00AD7F71" w:rsidP="001628CF">
      <w:pPr>
        <w:pStyle w:val="ConsPlusNormal"/>
        <w:ind w:firstLine="709"/>
        <w:jc w:val="both"/>
        <w:rPr>
          <w:sz w:val="28"/>
          <w:szCs w:val="28"/>
        </w:rPr>
      </w:pPr>
      <w:r w:rsidRPr="00615CB4">
        <w:rPr>
          <w:sz w:val="28"/>
          <w:szCs w:val="28"/>
        </w:rPr>
        <w:t>4) консультирование;</w:t>
      </w:r>
    </w:p>
    <w:p w:rsidR="00AD7F71" w:rsidRPr="00615CB4" w:rsidRDefault="00AD7F71" w:rsidP="001628CF">
      <w:pPr>
        <w:pStyle w:val="ConsPlusNormal"/>
        <w:ind w:firstLine="709"/>
        <w:jc w:val="both"/>
        <w:rPr>
          <w:sz w:val="28"/>
          <w:szCs w:val="28"/>
        </w:rPr>
      </w:pPr>
      <w:r w:rsidRPr="00615CB4">
        <w:rPr>
          <w:sz w:val="28"/>
          <w:szCs w:val="28"/>
        </w:rPr>
        <w:t>5) профилактический визит.</w:t>
      </w:r>
    </w:p>
    <w:p w:rsidR="00AD7F71" w:rsidRPr="001628CF" w:rsidRDefault="00AD7F71" w:rsidP="001628CF">
      <w:pPr>
        <w:pStyle w:val="ConsPlusNormal"/>
        <w:ind w:firstLine="709"/>
        <w:jc w:val="both"/>
        <w:rPr>
          <w:color w:val="000000" w:themeColor="text1"/>
          <w:sz w:val="28"/>
          <w:szCs w:val="28"/>
        </w:rPr>
      </w:pPr>
      <w:r w:rsidRPr="00615CB4">
        <w:rPr>
          <w:sz w:val="28"/>
          <w:szCs w:val="28"/>
        </w:rPr>
        <w:t xml:space="preserve">23. При осуществлении регионального государственного контроля (надзора) является обязательным проведение профилактических мероприятий, </w:t>
      </w:r>
      <w:r w:rsidRPr="001628CF">
        <w:rPr>
          <w:color w:val="000000" w:themeColor="text1"/>
          <w:sz w:val="28"/>
          <w:szCs w:val="28"/>
        </w:rPr>
        <w:t xml:space="preserve">указанных в </w:t>
      </w:r>
      <w:hyperlink w:anchor="Par105" w:tooltip="22. При осуществлении регионального государственного контроля (надзора) проводятся следующие профилактические мероприятия:" w:history="1">
        <w:r w:rsidRPr="001628CF">
          <w:rPr>
            <w:color w:val="000000" w:themeColor="text1"/>
            <w:sz w:val="28"/>
            <w:szCs w:val="28"/>
          </w:rPr>
          <w:t>части 22</w:t>
        </w:r>
      </w:hyperlink>
      <w:r w:rsidRPr="001628CF">
        <w:rPr>
          <w:color w:val="000000" w:themeColor="text1"/>
          <w:sz w:val="28"/>
          <w:szCs w:val="28"/>
        </w:rPr>
        <w:t xml:space="preserve"> настоящего Положения.</w:t>
      </w:r>
    </w:p>
    <w:p w:rsidR="00AD7F71" w:rsidRPr="00615CB4" w:rsidRDefault="00AD7F71" w:rsidP="001628CF">
      <w:pPr>
        <w:pStyle w:val="ConsPlusNormal"/>
        <w:ind w:firstLine="709"/>
        <w:jc w:val="both"/>
        <w:rPr>
          <w:sz w:val="28"/>
          <w:szCs w:val="28"/>
        </w:rPr>
      </w:pPr>
      <w:r w:rsidRPr="00615CB4">
        <w:rPr>
          <w:sz w:val="28"/>
          <w:szCs w:val="28"/>
        </w:rPr>
        <w:t xml:space="preserve">24. Информирование по вопросам соблюдения обязательных требований осуществляется посредством размещения сведений в соответствии с положениями статьи 46 Федерального закона </w:t>
      </w:r>
      <w:r w:rsidR="001628CF">
        <w:rPr>
          <w:sz w:val="28"/>
          <w:szCs w:val="28"/>
        </w:rPr>
        <w:t xml:space="preserve">№ </w:t>
      </w:r>
      <w:r w:rsidRPr="00615CB4">
        <w:rPr>
          <w:sz w:val="28"/>
          <w:szCs w:val="28"/>
        </w:rPr>
        <w:t xml:space="preserve">248-ФЗ на официальном сайте Службы в сети </w:t>
      </w:r>
      <w:r w:rsidR="001628CF">
        <w:rPr>
          <w:sz w:val="28"/>
          <w:szCs w:val="28"/>
        </w:rPr>
        <w:t>«</w:t>
      </w:r>
      <w:r w:rsidRPr="00615CB4">
        <w:rPr>
          <w:sz w:val="28"/>
          <w:szCs w:val="28"/>
        </w:rPr>
        <w:t>Интернет</w:t>
      </w:r>
      <w:r w:rsidR="001628CF">
        <w:rPr>
          <w:sz w:val="28"/>
          <w:szCs w:val="28"/>
        </w:rPr>
        <w:t>»</w:t>
      </w:r>
      <w:r w:rsidRPr="00615CB4">
        <w:rPr>
          <w:sz w:val="28"/>
          <w:szCs w:val="28"/>
        </w:rPr>
        <w:t>.</w:t>
      </w:r>
    </w:p>
    <w:p w:rsidR="00AD7F71" w:rsidRPr="00615CB4" w:rsidRDefault="00AD7F71" w:rsidP="001628CF">
      <w:pPr>
        <w:pStyle w:val="ConsPlusNormal"/>
        <w:ind w:firstLine="709"/>
        <w:jc w:val="both"/>
        <w:rPr>
          <w:sz w:val="28"/>
          <w:szCs w:val="28"/>
        </w:rPr>
      </w:pPr>
      <w:r w:rsidRPr="00615CB4">
        <w:rPr>
          <w:sz w:val="28"/>
          <w:szCs w:val="28"/>
        </w:rPr>
        <w:t xml:space="preserve">25. Доклад, содержащий результаты обобщения правоприменительной практики, должен быть подготовлен не позднее 1 марта года, следующего за отчетным годом, утвержден приказом Службы до 12 марта и размещен на официальном сайте Службы в сети </w:t>
      </w:r>
      <w:r w:rsidR="001628CF">
        <w:rPr>
          <w:sz w:val="28"/>
          <w:szCs w:val="28"/>
        </w:rPr>
        <w:t>«</w:t>
      </w:r>
      <w:r w:rsidRPr="00615CB4">
        <w:rPr>
          <w:sz w:val="28"/>
          <w:szCs w:val="28"/>
        </w:rPr>
        <w:t>Интернет</w:t>
      </w:r>
      <w:r w:rsidR="001628CF">
        <w:rPr>
          <w:sz w:val="28"/>
          <w:szCs w:val="28"/>
        </w:rPr>
        <w:t>»</w:t>
      </w:r>
      <w:r w:rsidRPr="00615CB4">
        <w:rPr>
          <w:sz w:val="28"/>
          <w:szCs w:val="28"/>
        </w:rPr>
        <w:t xml:space="preserve"> не позднее 3 календарных дней со дня его утверждения. Доклад, содержащий результаты обобщения правоприменительной практики, подготавливается не реже одного раза в год.</w:t>
      </w:r>
    </w:p>
    <w:p w:rsidR="00AD7F71" w:rsidRPr="00615CB4" w:rsidRDefault="00AD7F71" w:rsidP="001628CF">
      <w:pPr>
        <w:pStyle w:val="ConsPlusNormal"/>
        <w:ind w:firstLine="709"/>
        <w:jc w:val="both"/>
        <w:rPr>
          <w:sz w:val="28"/>
          <w:szCs w:val="28"/>
        </w:rPr>
      </w:pPr>
      <w:r w:rsidRPr="00615CB4">
        <w:rPr>
          <w:sz w:val="28"/>
          <w:szCs w:val="28"/>
        </w:rPr>
        <w:t xml:space="preserve">26. Результаты обобщения правоприменительной практики включаются в ежегодный доклад Службы о состоянии регионального государственного </w:t>
      </w:r>
      <w:r w:rsidRPr="00615CB4">
        <w:rPr>
          <w:sz w:val="28"/>
          <w:szCs w:val="28"/>
        </w:rPr>
        <w:lastRenderedPageBreak/>
        <w:t>контроля (надзора).</w:t>
      </w:r>
    </w:p>
    <w:p w:rsidR="00AD7F71" w:rsidRPr="00615CB4" w:rsidRDefault="00AD7F71" w:rsidP="001628CF">
      <w:pPr>
        <w:pStyle w:val="ConsPlusNormal"/>
        <w:ind w:firstLine="709"/>
        <w:jc w:val="both"/>
        <w:rPr>
          <w:sz w:val="28"/>
          <w:szCs w:val="28"/>
        </w:rPr>
      </w:pPr>
      <w:r w:rsidRPr="00615CB4">
        <w:rPr>
          <w:sz w:val="28"/>
          <w:szCs w:val="28"/>
        </w:rPr>
        <w:t>27. В случае наличия у Службы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Служба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AD7F71" w:rsidRPr="00615CB4" w:rsidRDefault="00AD7F71" w:rsidP="001628CF">
      <w:pPr>
        <w:pStyle w:val="ConsPlusNormal"/>
        <w:ind w:firstLine="709"/>
        <w:jc w:val="both"/>
        <w:rPr>
          <w:sz w:val="28"/>
          <w:szCs w:val="28"/>
        </w:rPr>
      </w:pPr>
      <w:r w:rsidRPr="00615CB4">
        <w:rPr>
          <w:sz w:val="28"/>
          <w:szCs w:val="28"/>
        </w:rPr>
        <w:t>28. Контролируемое лицо в течение 10 календарных дней со дня получения предостережения о недопустимости нарушения обязательных требований вправе подать в Службу возражение в отношении указанного предостережения.</w:t>
      </w:r>
    </w:p>
    <w:p w:rsidR="00AD7F71" w:rsidRPr="00615CB4" w:rsidRDefault="00AD7F71" w:rsidP="001628CF">
      <w:pPr>
        <w:pStyle w:val="ConsPlusNormal"/>
        <w:ind w:firstLine="709"/>
        <w:jc w:val="both"/>
        <w:rPr>
          <w:sz w:val="28"/>
          <w:szCs w:val="28"/>
        </w:rPr>
      </w:pPr>
      <w:r w:rsidRPr="00615CB4">
        <w:rPr>
          <w:sz w:val="28"/>
          <w:szCs w:val="28"/>
        </w:rPr>
        <w:t>29. Возражения направляются на бумажном носителе почтовым отправлением либо в виде электронного документа на указанный в предостережении адрес электронной почты Службы, либо иными указанными в предостережении способами.</w:t>
      </w:r>
    </w:p>
    <w:p w:rsidR="00AD7F71" w:rsidRPr="00615CB4" w:rsidRDefault="00AD7F71" w:rsidP="001628CF">
      <w:pPr>
        <w:pStyle w:val="ConsPlusNormal"/>
        <w:ind w:firstLine="709"/>
        <w:jc w:val="both"/>
        <w:rPr>
          <w:sz w:val="28"/>
          <w:szCs w:val="28"/>
        </w:rPr>
      </w:pPr>
      <w:r w:rsidRPr="00615CB4">
        <w:rPr>
          <w:sz w:val="28"/>
          <w:szCs w:val="28"/>
        </w:rPr>
        <w:t>30. Возражение должно содержать:</w:t>
      </w:r>
    </w:p>
    <w:p w:rsidR="00AD7F71" w:rsidRPr="00615CB4" w:rsidRDefault="00AD7F71" w:rsidP="001628CF">
      <w:pPr>
        <w:pStyle w:val="ConsPlusNormal"/>
        <w:ind w:firstLine="709"/>
        <w:jc w:val="both"/>
        <w:rPr>
          <w:sz w:val="28"/>
          <w:szCs w:val="28"/>
        </w:rPr>
      </w:pPr>
      <w:r w:rsidRPr="00615CB4">
        <w:rPr>
          <w:sz w:val="28"/>
          <w:szCs w:val="28"/>
        </w:rPr>
        <w:t>1)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w:t>
      </w:r>
    </w:p>
    <w:p w:rsidR="00AD7F71" w:rsidRPr="00615CB4" w:rsidRDefault="00AD7F71" w:rsidP="001628CF">
      <w:pPr>
        <w:pStyle w:val="ConsPlusNormal"/>
        <w:ind w:firstLine="709"/>
        <w:jc w:val="both"/>
        <w:rPr>
          <w:sz w:val="28"/>
          <w:szCs w:val="28"/>
        </w:rPr>
      </w:pPr>
      <w:r w:rsidRPr="00615CB4">
        <w:rPr>
          <w:sz w:val="28"/>
          <w:szCs w:val="28"/>
        </w:rPr>
        <w:t>2) сведения о предостережении о недопустимости нарушения обязательных требований и должностном лице, направившем такое предостережение;</w:t>
      </w:r>
    </w:p>
    <w:p w:rsidR="00AD7F71" w:rsidRPr="00615CB4" w:rsidRDefault="00AD7F71" w:rsidP="001628CF">
      <w:pPr>
        <w:pStyle w:val="ConsPlusNormal"/>
        <w:ind w:firstLine="709"/>
        <w:jc w:val="both"/>
        <w:rPr>
          <w:sz w:val="28"/>
          <w:szCs w:val="28"/>
        </w:rPr>
      </w:pPr>
      <w:r w:rsidRPr="00615CB4">
        <w:rPr>
          <w:sz w:val="28"/>
          <w:szCs w:val="28"/>
        </w:rPr>
        <w:t>3) доводы, на основании которых заявитель не согласен с предостережением о недопустимости нарушения обязательных требований.</w:t>
      </w:r>
    </w:p>
    <w:p w:rsidR="00AD7F71" w:rsidRPr="00615CB4" w:rsidRDefault="00AD7F71" w:rsidP="001628CF">
      <w:pPr>
        <w:pStyle w:val="ConsPlusNormal"/>
        <w:ind w:firstLine="709"/>
        <w:jc w:val="both"/>
        <w:rPr>
          <w:sz w:val="28"/>
          <w:szCs w:val="28"/>
        </w:rPr>
      </w:pPr>
      <w:r w:rsidRPr="00615CB4">
        <w:rPr>
          <w:sz w:val="28"/>
          <w:szCs w:val="28"/>
        </w:rPr>
        <w:t>31. В случаях невозможности установления из представленных заявител</w:t>
      </w:r>
      <w:r w:rsidR="001628CF">
        <w:rPr>
          <w:sz w:val="28"/>
          <w:szCs w:val="28"/>
        </w:rPr>
        <w:t>ем</w:t>
      </w:r>
      <w:r w:rsidRPr="00615CB4">
        <w:rPr>
          <w:sz w:val="28"/>
          <w:szCs w:val="28"/>
        </w:rPr>
        <w:t xml:space="preserve"> документов должностного лица, направившего предостережение о недопустимости нарушения обязательных требований, возражение возвращается заявителю без рассмотрения с указанием причин невозможности рассмотрения и разъяснением порядка надлежащего обращения.</w:t>
      </w:r>
    </w:p>
    <w:p w:rsidR="00AD7F71" w:rsidRPr="00615CB4" w:rsidRDefault="00AD7F71" w:rsidP="001628CF">
      <w:pPr>
        <w:pStyle w:val="ConsPlusNormal"/>
        <w:ind w:firstLine="709"/>
        <w:jc w:val="both"/>
        <w:rPr>
          <w:sz w:val="28"/>
          <w:szCs w:val="28"/>
        </w:rPr>
      </w:pPr>
      <w:r w:rsidRPr="00615CB4">
        <w:rPr>
          <w:sz w:val="28"/>
          <w:szCs w:val="28"/>
        </w:rPr>
        <w:t>32. Возражения рассматриваются должностными лицами Службы в течение 20 рабочих дней со дня получения возражения.</w:t>
      </w:r>
    </w:p>
    <w:p w:rsidR="00AD7F71" w:rsidRPr="00615CB4" w:rsidRDefault="00AD7F71" w:rsidP="001628CF">
      <w:pPr>
        <w:pStyle w:val="ConsPlusNormal"/>
        <w:ind w:firstLine="709"/>
        <w:jc w:val="both"/>
        <w:rPr>
          <w:sz w:val="28"/>
          <w:szCs w:val="28"/>
        </w:rPr>
      </w:pPr>
      <w:r w:rsidRPr="00615CB4">
        <w:rPr>
          <w:sz w:val="28"/>
          <w:szCs w:val="28"/>
        </w:rPr>
        <w:t>33. По итогу рассмотрения Службой возражения принимается одно из следующих решений:</w:t>
      </w:r>
    </w:p>
    <w:p w:rsidR="00AD7F71" w:rsidRPr="00615CB4" w:rsidRDefault="00AD7F71" w:rsidP="001628CF">
      <w:pPr>
        <w:pStyle w:val="ConsPlusNormal"/>
        <w:ind w:firstLine="709"/>
        <w:jc w:val="both"/>
        <w:rPr>
          <w:sz w:val="28"/>
          <w:szCs w:val="28"/>
        </w:rPr>
      </w:pPr>
      <w:r w:rsidRPr="00615CB4">
        <w:rPr>
          <w:sz w:val="28"/>
          <w:szCs w:val="28"/>
        </w:rPr>
        <w:t>1) оставление предостережения о недопустимости нарушения обязательных требований без изменения;</w:t>
      </w:r>
    </w:p>
    <w:p w:rsidR="00AD7F71" w:rsidRPr="00615CB4" w:rsidRDefault="00AD7F71" w:rsidP="001628CF">
      <w:pPr>
        <w:pStyle w:val="ConsPlusNormal"/>
        <w:ind w:firstLine="709"/>
        <w:jc w:val="both"/>
        <w:rPr>
          <w:sz w:val="28"/>
          <w:szCs w:val="28"/>
        </w:rPr>
      </w:pPr>
      <w:r w:rsidRPr="00615CB4">
        <w:rPr>
          <w:sz w:val="28"/>
          <w:szCs w:val="28"/>
        </w:rPr>
        <w:t>2) отмена предостережения о недопустимости нарушения обязательных требований.</w:t>
      </w:r>
    </w:p>
    <w:p w:rsidR="00AD7F71" w:rsidRPr="00615CB4" w:rsidRDefault="00AD7F71" w:rsidP="001628CF">
      <w:pPr>
        <w:pStyle w:val="ConsPlusNormal"/>
        <w:ind w:firstLine="709"/>
        <w:jc w:val="both"/>
        <w:rPr>
          <w:sz w:val="28"/>
          <w:szCs w:val="28"/>
        </w:rPr>
      </w:pPr>
      <w:r w:rsidRPr="00615CB4">
        <w:rPr>
          <w:sz w:val="28"/>
          <w:szCs w:val="28"/>
        </w:rPr>
        <w:t>34. Должностное лицо Службы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регионального государственного контроля (надзора). Консультирование осуществляется без взимания платы.</w:t>
      </w:r>
    </w:p>
    <w:p w:rsidR="00AD7F71" w:rsidRPr="00615CB4" w:rsidRDefault="00AD7F71" w:rsidP="001628CF">
      <w:pPr>
        <w:pStyle w:val="ConsPlusNormal"/>
        <w:ind w:firstLine="709"/>
        <w:jc w:val="both"/>
        <w:rPr>
          <w:sz w:val="28"/>
          <w:szCs w:val="28"/>
        </w:rPr>
      </w:pPr>
      <w:r w:rsidRPr="00615CB4">
        <w:rPr>
          <w:sz w:val="28"/>
          <w:szCs w:val="28"/>
        </w:rPr>
        <w:lastRenderedPageBreak/>
        <w:t>35. Консультирование может осуществляться должностным лицом Службы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AD7F71" w:rsidRPr="00615CB4" w:rsidRDefault="00AD7F71" w:rsidP="000F261A">
      <w:pPr>
        <w:pStyle w:val="ConsPlusNormal"/>
        <w:ind w:firstLine="709"/>
        <w:jc w:val="both"/>
        <w:rPr>
          <w:sz w:val="28"/>
          <w:szCs w:val="28"/>
        </w:rPr>
      </w:pPr>
      <w:r w:rsidRPr="00615CB4">
        <w:rPr>
          <w:sz w:val="28"/>
          <w:szCs w:val="28"/>
        </w:rPr>
        <w:t>36. Должностные лица Службы осуществляют консультирование, в том числе письменное, по следующим вопросам:</w:t>
      </w:r>
    </w:p>
    <w:p w:rsidR="00AD7F71" w:rsidRPr="00615CB4" w:rsidRDefault="00AD7F71" w:rsidP="000F261A">
      <w:pPr>
        <w:pStyle w:val="ConsPlusNormal"/>
        <w:ind w:firstLine="709"/>
        <w:jc w:val="both"/>
        <w:rPr>
          <w:sz w:val="28"/>
          <w:szCs w:val="28"/>
        </w:rPr>
      </w:pPr>
      <w:r w:rsidRPr="00615CB4">
        <w:rPr>
          <w:sz w:val="28"/>
          <w:szCs w:val="28"/>
        </w:rPr>
        <w:t>1) применение обязательных требований, содержание и последствия их изменения;</w:t>
      </w:r>
    </w:p>
    <w:p w:rsidR="00AD7F71" w:rsidRPr="00615CB4" w:rsidRDefault="00AD7F71" w:rsidP="000F261A">
      <w:pPr>
        <w:pStyle w:val="ConsPlusNormal"/>
        <w:ind w:firstLine="709"/>
        <w:jc w:val="both"/>
        <w:rPr>
          <w:sz w:val="28"/>
          <w:szCs w:val="28"/>
        </w:rPr>
      </w:pPr>
      <w:r w:rsidRPr="00615CB4">
        <w:rPr>
          <w:sz w:val="28"/>
          <w:szCs w:val="28"/>
        </w:rPr>
        <w:t>2) необходимые организационные и (или) технические мероприятия, которые должны реализовать контролируемые лица для соблюдения новых обязательных требований;</w:t>
      </w:r>
    </w:p>
    <w:p w:rsidR="00AD7F71" w:rsidRPr="00615CB4" w:rsidRDefault="00AD7F71" w:rsidP="000F261A">
      <w:pPr>
        <w:pStyle w:val="ConsPlusNormal"/>
        <w:ind w:firstLine="709"/>
        <w:jc w:val="both"/>
        <w:rPr>
          <w:sz w:val="28"/>
          <w:szCs w:val="28"/>
        </w:rPr>
      </w:pPr>
      <w:r w:rsidRPr="00615CB4">
        <w:rPr>
          <w:sz w:val="28"/>
          <w:szCs w:val="28"/>
        </w:rPr>
        <w:t>3) особенности осуществления регионального государственного контроля (надзора).</w:t>
      </w:r>
    </w:p>
    <w:p w:rsidR="00AD7F71" w:rsidRDefault="00AD7F71" w:rsidP="000F261A">
      <w:pPr>
        <w:pStyle w:val="ConsPlusNormal"/>
        <w:ind w:firstLine="709"/>
        <w:jc w:val="both"/>
        <w:rPr>
          <w:sz w:val="28"/>
          <w:szCs w:val="28"/>
        </w:rPr>
      </w:pPr>
      <w:r w:rsidRPr="00615CB4">
        <w:rPr>
          <w:sz w:val="28"/>
          <w:szCs w:val="28"/>
        </w:rPr>
        <w:t>37. Обязательные профилактические визиты проводятся в отношении контролируемых лиц, приступающих к осуществлению регулируемых видов деятельности в сфере государственного регулирования цен (тарифов).</w:t>
      </w:r>
    </w:p>
    <w:p w:rsidR="000F261A" w:rsidRPr="00615CB4" w:rsidRDefault="000F261A" w:rsidP="000F261A">
      <w:pPr>
        <w:pStyle w:val="ConsPlusNormal"/>
        <w:ind w:firstLine="709"/>
        <w:jc w:val="both"/>
        <w:rPr>
          <w:sz w:val="28"/>
          <w:szCs w:val="28"/>
        </w:rPr>
      </w:pPr>
      <w:r>
        <w:rPr>
          <w:sz w:val="28"/>
          <w:szCs w:val="28"/>
        </w:rPr>
        <w:t xml:space="preserve">38. </w:t>
      </w:r>
      <w:r w:rsidRPr="00280C49">
        <w:rPr>
          <w:sz w:val="28"/>
          <w:szCs w:val="28"/>
        </w:rPr>
        <w:t xml:space="preserve">Контролируемое лицо вправе обратиться </w:t>
      </w:r>
      <w:r>
        <w:rPr>
          <w:sz w:val="28"/>
          <w:szCs w:val="28"/>
        </w:rPr>
        <w:t>Службу</w:t>
      </w:r>
      <w:r w:rsidRPr="00280C49">
        <w:rPr>
          <w:sz w:val="28"/>
          <w:szCs w:val="28"/>
        </w:rPr>
        <w:t xml:space="preserve"> с заявлением о проведении в отношении его профилактического визита</w:t>
      </w:r>
      <w:r>
        <w:rPr>
          <w:sz w:val="28"/>
          <w:szCs w:val="28"/>
        </w:rPr>
        <w:t>, рассмотрение которого осуществляется в соответствии с частями 11 – 13 статьи 52 Федерального закона № 248-ФЗ.</w:t>
      </w:r>
    </w:p>
    <w:p w:rsidR="00AD7F71" w:rsidRPr="00615CB4" w:rsidRDefault="00AD7F71" w:rsidP="000F261A">
      <w:pPr>
        <w:pStyle w:val="ConsPlusNormal"/>
        <w:ind w:firstLine="709"/>
        <w:jc w:val="both"/>
        <w:rPr>
          <w:sz w:val="28"/>
          <w:szCs w:val="28"/>
        </w:rPr>
      </w:pPr>
      <w:r w:rsidRPr="00615CB4">
        <w:rPr>
          <w:sz w:val="28"/>
          <w:szCs w:val="28"/>
        </w:rPr>
        <w:t>3</w:t>
      </w:r>
      <w:r w:rsidR="000F261A">
        <w:rPr>
          <w:sz w:val="28"/>
          <w:szCs w:val="28"/>
        </w:rPr>
        <w:t>9</w:t>
      </w:r>
      <w:r w:rsidRPr="00615CB4">
        <w:rPr>
          <w:sz w:val="28"/>
          <w:szCs w:val="28"/>
        </w:rPr>
        <w:t xml:space="preserve">. Обязательные профилактические визиты проводятся должностным лицом по месту осуществления деятельности контролируемого лица в соответствии со статьей 52 Федерального закона </w:t>
      </w:r>
      <w:r w:rsidR="000F261A">
        <w:rPr>
          <w:sz w:val="28"/>
          <w:szCs w:val="28"/>
        </w:rPr>
        <w:t>№</w:t>
      </w:r>
      <w:r w:rsidRPr="00615CB4">
        <w:rPr>
          <w:sz w:val="28"/>
          <w:szCs w:val="28"/>
        </w:rPr>
        <w:t xml:space="preserve"> 248-ФЗ.</w:t>
      </w:r>
    </w:p>
    <w:p w:rsidR="00AD7F71" w:rsidRPr="00615CB4" w:rsidRDefault="000F261A" w:rsidP="000F261A">
      <w:pPr>
        <w:pStyle w:val="ConsPlusNormal"/>
        <w:ind w:firstLine="709"/>
        <w:jc w:val="both"/>
        <w:rPr>
          <w:sz w:val="28"/>
          <w:szCs w:val="28"/>
        </w:rPr>
      </w:pPr>
      <w:r>
        <w:rPr>
          <w:sz w:val="28"/>
          <w:szCs w:val="28"/>
        </w:rPr>
        <w:t>40</w:t>
      </w:r>
      <w:r w:rsidR="00AD7F71" w:rsidRPr="00615CB4">
        <w:rPr>
          <w:sz w:val="28"/>
          <w:szCs w:val="28"/>
        </w:rPr>
        <w:t>. Должностное лицо проводит обязательный профилактический визит в форме профилактической беседы по месту осуществления деятельности контролируемого лица либо с использованием видео-конференц-связи.</w:t>
      </w:r>
    </w:p>
    <w:p w:rsidR="00AD7F71" w:rsidRPr="00615CB4" w:rsidRDefault="00AD7F71" w:rsidP="000F261A">
      <w:pPr>
        <w:pStyle w:val="ConsPlusNormal"/>
        <w:ind w:firstLine="709"/>
        <w:jc w:val="both"/>
        <w:rPr>
          <w:sz w:val="28"/>
          <w:szCs w:val="28"/>
        </w:rPr>
      </w:pPr>
      <w:r w:rsidRPr="00615CB4">
        <w:rPr>
          <w:sz w:val="28"/>
          <w:szCs w:val="28"/>
        </w:rPr>
        <w:t>4</w:t>
      </w:r>
      <w:r w:rsidR="000F261A">
        <w:rPr>
          <w:sz w:val="28"/>
          <w:szCs w:val="28"/>
        </w:rPr>
        <w:t>1</w:t>
      </w:r>
      <w:r w:rsidRPr="00615CB4">
        <w:rPr>
          <w:sz w:val="28"/>
          <w:szCs w:val="28"/>
        </w:rPr>
        <w:t>. В ходе обязательного профилактического визита контролируемое лицо информируется по следующим вопросам:</w:t>
      </w:r>
    </w:p>
    <w:p w:rsidR="00AD7F71" w:rsidRPr="00615CB4" w:rsidRDefault="00AD7F71" w:rsidP="000F261A">
      <w:pPr>
        <w:pStyle w:val="ConsPlusNormal"/>
        <w:ind w:firstLine="709"/>
        <w:jc w:val="both"/>
        <w:rPr>
          <w:sz w:val="28"/>
          <w:szCs w:val="28"/>
        </w:rPr>
      </w:pPr>
      <w:r w:rsidRPr="00615CB4">
        <w:rPr>
          <w:sz w:val="28"/>
          <w:szCs w:val="28"/>
        </w:rPr>
        <w:t>1) содержание применяемых к деятельности контролируемого лица либо принадлежащим ему объектам контроля (надзора) новых нормативных правовых актов, устанавливающих обязательные требования, внесенные изменения в действующие нормативные правовые акты, а также сроки и порядок вступления их в силу;</w:t>
      </w:r>
    </w:p>
    <w:p w:rsidR="00AD7F71" w:rsidRPr="00615CB4" w:rsidRDefault="00AD7F71" w:rsidP="000F261A">
      <w:pPr>
        <w:pStyle w:val="ConsPlusNormal"/>
        <w:ind w:firstLine="709"/>
        <w:jc w:val="both"/>
        <w:rPr>
          <w:sz w:val="28"/>
          <w:szCs w:val="28"/>
        </w:rPr>
      </w:pPr>
      <w:r w:rsidRPr="00615CB4">
        <w:rPr>
          <w:sz w:val="28"/>
          <w:szCs w:val="28"/>
        </w:rPr>
        <w:t>2) применение сложных и (или) наиболее значимых обязательных требований, а также обязательных требований, по которым отмечены случаи их массового нарушения либо последствия нарушения, которых влекут серьезную угрозу охраняемым законом ценностям;</w:t>
      </w:r>
    </w:p>
    <w:p w:rsidR="00AD7F71" w:rsidRPr="00615CB4" w:rsidRDefault="00AD7F71" w:rsidP="000F261A">
      <w:pPr>
        <w:pStyle w:val="ConsPlusNormal"/>
        <w:ind w:firstLine="709"/>
        <w:jc w:val="both"/>
        <w:rPr>
          <w:sz w:val="28"/>
          <w:szCs w:val="28"/>
        </w:rPr>
      </w:pPr>
      <w:r w:rsidRPr="00615CB4">
        <w:rPr>
          <w:sz w:val="28"/>
          <w:szCs w:val="28"/>
        </w:rPr>
        <w:t>3) наиболее часто встречающиеся случаи нарушений обязательных требований, к которым относятся нарушения, выявляемые в течение отчетного периода при проведении не менее чем 10 процентов контрольных (надзорных) мероприятий.</w:t>
      </w:r>
    </w:p>
    <w:p w:rsidR="00AD7F71" w:rsidRPr="00615CB4" w:rsidRDefault="00AD7F71" w:rsidP="000F261A">
      <w:pPr>
        <w:pStyle w:val="ConsPlusNormal"/>
        <w:ind w:firstLine="709"/>
        <w:jc w:val="both"/>
        <w:rPr>
          <w:sz w:val="28"/>
          <w:szCs w:val="28"/>
        </w:rPr>
      </w:pPr>
      <w:r w:rsidRPr="00615CB4">
        <w:rPr>
          <w:sz w:val="28"/>
          <w:szCs w:val="28"/>
        </w:rPr>
        <w:t>4</w:t>
      </w:r>
      <w:r w:rsidR="000F261A">
        <w:rPr>
          <w:sz w:val="28"/>
          <w:szCs w:val="28"/>
        </w:rPr>
        <w:t>2</w:t>
      </w:r>
      <w:r w:rsidRPr="00615CB4">
        <w:rPr>
          <w:sz w:val="28"/>
          <w:szCs w:val="28"/>
        </w:rPr>
        <w:t>. Продолжительность проведения обязательного профилактического визита не может превышать один рабочий день.</w:t>
      </w:r>
    </w:p>
    <w:p w:rsidR="00AD7F71" w:rsidRPr="00615CB4" w:rsidRDefault="00AD7F71" w:rsidP="00AD7F71">
      <w:pPr>
        <w:pStyle w:val="ConsPlusNormal"/>
        <w:jc w:val="both"/>
        <w:rPr>
          <w:sz w:val="28"/>
          <w:szCs w:val="28"/>
        </w:rPr>
      </w:pPr>
    </w:p>
    <w:p w:rsidR="00AD7F71" w:rsidRPr="000F261A" w:rsidRDefault="00AD7F71" w:rsidP="00AD7F71">
      <w:pPr>
        <w:pStyle w:val="ConsPlusTitle"/>
        <w:jc w:val="center"/>
        <w:outlineLvl w:val="1"/>
        <w:rPr>
          <w:rFonts w:ascii="Times New Roman" w:hAnsi="Times New Roman" w:cs="Times New Roman"/>
          <w:b w:val="0"/>
          <w:sz w:val="28"/>
          <w:szCs w:val="28"/>
        </w:rPr>
      </w:pPr>
      <w:r w:rsidRPr="000F261A">
        <w:rPr>
          <w:rFonts w:ascii="Times New Roman" w:hAnsi="Times New Roman" w:cs="Times New Roman"/>
          <w:b w:val="0"/>
          <w:sz w:val="28"/>
          <w:szCs w:val="28"/>
        </w:rPr>
        <w:lastRenderedPageBreak/>
        <w:t>4. Осуществление регионального</w:t>
      </w:r>
    </w:p>
    <w:p w:rsidR="00AD7F71" w:rsidRPr="000F261A" w:rsidRDefault="00AD7F71" w:rsidP="00AD7F71">
      <w:pPr>
        <w:pStyle w:val="ConsPlusTitle"/>
        <w:jc w:val="center"/>
        <w:rPr>
          <w:rFonts w:ascii="Times New Roman" w:hAnsi="Times New Roman" w:cs="Times New Roman"/>
          <w:b w:val="0"/>
          <w:sz w:val="28"/>
          <w:szCs w:val="28"/>
        </w:rPr>
      </w:pPr>
      <w:r w:rsidRPr="000F261A">
        <w:rPr>
          <w:rFonts w:ascii="Times New Roman" w:hAnsi="Times New Roman" w:cs="Times New Roman"/>
          <w:b w:val="0"/>
          <w:sz w:val="28"/>
          <w:szCs w:val="28"/>
        </w:rPr>
        <w:t>государственного контроля (надзора)</w:t>
      </w:r>
    </w:p>
    <w:p w:rsidR="00AD7F71" w:rsidRPr="00615CB4" w:rsidRDefault="00AD7F71" w:rsidP="00AD7F71">
      <w:pPr>
        <w:pStyle w:val="ConsPlusNormal"/>
        <w:jc w:val="both"/>
        <w:rPr>
          <w:sz w:val="28"/>
          <w:szCs w:val="28"/>
        </w:rPr>
      </w:pPr>
    </w:p>
    <w:p w:rsidR="00AD7F71" w:rsidRPr="00615CB4" w:rsidRDefault="00AD7F71" w:rsidP="000F261A">
      <w:pPr>
        <w:pStyle w:val="ConsPlusNormal"/>
        <w:ind w:firstLine="709"/>
        <w:jc w:val="both"/>
        <w:rPr>
          <w:sz w:val="28"/>
          <w:szCs w:val="28"/>
        </w:rPr>
      </w:pPr>
      <w:r w:rsidRPr="00615CB4">
        <w:rPr>
          <w:sz w:val="28"/>
          <w:szCs w:val="28"/>
        </w:rPr>
        <w:t>4</w:t>
      </w:r>
      <w:r w:rsidR="000F261A">
        <w:rPr>
          <w:sz w:val="28"/>
          <w:szCs w:val="28"/>
        </w:rPr>
        <w:t>3</w:t>
      </w:r>
      <w:r w:rsidRPr="00615CB4">
        <w:rPr>
          <w:sz w:val="28"/>
          <w:szCs w:val="28"/>
        </w:rPr>
        <w:t>.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формируемого Службой и подлежащего согласованию с органами прокуратуры.</w:t>
      </w:r>
    </w:p>
    <w:p w:rsidR="00AD7F71" w:rsidRPr="00615CB4" w:rsidRDefault="00AD7F71" w:rsidP="000F261A">
      <w:pPr>
        <w:pStyle w:val="ConsPlusNormal"/>
        <w:ind w:firstLine="709"/>
        <w:jc w:val="both"/>
        <w:rPr>
          <w:sz w:val="28"/>
          <w:szCs w:val="28"/>
        </w:rPr>
      </w:pPr>
      <w:r w:rsidRPr="00615CB4">
        <w:rPr>
          <w:sz w:val="28"/>
          <w:szCs w:val="28"/>
        </w:rPr>
        <w:t>4</w:t>
      </w:r>
      <w:r w:rsidR="000F261A">
        <w:rPr>
          <w:sz w:val="28"/>
          <w:szCs w:val="28"/>
        </w:rPr>
        <w:t>4</w:t>
      </w:r>
      <w:r w:rsidRPr="00615CB4">
        <w:rPr>
          <w:sz w:val="28"/>
          <w:szCs w:val="28"/>
        </w:rPr>
        <w:t>. В решении о проведении контрольного (надзорного) мероприятия указываются сведения, установленные частью 1 статьи 64 Федерального закона N 248-ФЗ.</w:t>
      </w:r>
    </w:p>
    <w:p w:rsidR="00AD7F71" w:rsidRPr="00615CB4" w:rsidRDefault="00AD7F71" w:rsidP="000F261A">
      <w:pPr>
        <w:pStyle w:val="ConsPlusNormal"/>
        <w:ind w:firstLine="709"/>
        <w:jc w:val="both"/>
        <w:rPr>
          <w:sz w:val="28"/>
          <w:szCs w:val="28"/>
        </w:rPr>
      </w:pPr>
      <w:bookmarkStart w:id="6" w:name="Par148"/>
      <w:bookmarkEnd w:id="6"/>
      <w:r w:rsidRPr="00615CB4">
        <w:rPr>
          <w:sz w:val="28"/>
          <w:szCs w:val="28"/>
        </w:rPr>
        <w:t>4</w:t>
      </w:r>
      <w:r w:rsidR="000F261A">
        <w:rPr>
          <w:sz w:val="28"/>
          <w:szCs w:val="28"/>
        </w:rPr>
        <w:t>5</w:t>
      </w:r>
      <w:r w:rsidRPr="00615CB4">
        <w:rPr>
          <w:sz w:val="28"/>
          <w:szCs w:val="28"/>
        </w:rPr>
        <w:t>. Региональный государственный контроль (надзор) осуществляется посредством проведения следующих контрольных (надзорных) мероприятий:</w:t>
      </w:r>
    </w:p>
    <w:p w:rsidR="00AD7F71" w:rsidRPr="00615CB4" w:rsidRDefault="00AD7F71" w:rsidP="000F261A">
      <w:pPr>
        <w:pStyle w:val="ConsPlusNormal"/>
        <w:ind w:firstLine="709"/>
        <w:jc w:val="both"/>
        <w:rPr>
          <w:sz w:val="28"/>
          <w:szCs w:val="28"/>
        </w:rPr>
      </w:pPr>
      <w:r w:rsidRPr="00615CB4">
        <w:rPr>
          <w:sz w:val="28"/>
          <w:szCs w:val="28"/>
        </w:rPr>
        <w:t>1) наблюдение за соблюдением обязательных требований;</w:t>
      </w:r>
    </w:p>
    <w:p w:rsidR="00AD7F71" w:rsidRPr="00615CB4" w:rsidRDefault="00AD7F71" w:rsidP="000F261A">
      <w:pPr>
        <w:pStyle w:val="ConsPlusNormal"/>
        <w:ind w:firstLine="709"/>
        <w:jc w:val="both"/>
        <w:rPr>
          <w:sz w:val="28"/>
          <w:szCs w:val="28"/>
        </w:rPr>
      </w:pPr>
      <w:r w:rsidRPr="00615CB4">
        <w:rPr>
          <w:sz w:val="28"/>
          <w:szCs w:val="28"/>
        </w:rPr>
        <w:t>2) документарная проверка;</w:t>
      </w:r>
    </w:p>
    <w:p w:rsidR="00AD7F71" w:rsidRPr="00615CB4" w:rsidRDefault="00AD7F71" w:rsidP="000F261A">
      <w:pPr>
        <w:pStyle w:val="ConsPlusNormal"/>
        <w:ind w:firstLine="709"/>
        <w:jc w:val="both"/>
        <w:rPr>
          <w:sz w:val="28"/>
          <w:szCs w:val="28"/>
        </w:rPr>
      </w:pPr>
      <w:r w:rsidRPr="00615CB4">
        <w:rPr>
          <w:sz w:val="28"/>
          <w:szCs w:val="28"/>
        </w:rPr>
        <w:t>3) выездная проверка.</w:t>
      </w:r>
    </w:p>
    <w:p w:rsidR="00AD7F71" w:rsidRPr="00615CB4" w:rsidRDefault="00AD7F71" w:rsidP="000F261A">
      <w:pPr>
        <w:pStyle w:val="ConsPlusNormal"/>
        <w:ind w:firstLine="709"/>
        <w:jc w:val="both"/>
        <w:rPr>
          <w:sz w:val="28"/>
          <w:szCs w:val="28"/>
        </w:rPr>
      </w:pPr>
      <w:r w:rsidRPr="00615CB4">
        <w:rPr>
          <w:sz w:val="28"/>
          <w:szCs w:val="28"/>
        </w:rPr>
        <w:t>4</w:t>
      </w:r>
      <w:r w:rsidR="000F261A">
        <w:rPr>
          <w:sz w:val="28"/>
          <w:szCs w:val="28"/>
        </w:rPr>
        <w:t>6</w:t>
      </w:r>
      <w:r w:rsidRPr="00615CB4">
        <w:rPr>
          <w:sz w:val="28"/>
          <w:szCs w:val="28"/>
        </w:rPr>
        <w:t xml:space="preserve">. Контрольные (надзорные) мероприятия, указанные </w:t>
      </w:r>
      <w:r w:rsidRPr="000F261A">
        <w:rPr>
          <w:color w:val="000000" w:themeColor="text1"/>
          <w:sz w:val="28"/>
          <w:szCs w:val="28"/>
        </w:rPr>
        <w:t xml:space="preserve">в </w:t>
      </w:r>
      <w:hyperlink w:anchor="Par148" w:tooltip="44. Региональный государственный контроль (надзор) осуществляется посредством проведения следующих контрольных (надзорных) мероприятий:" w:history="1">
        <w:r w:rsidRPr="000F261A">
          <w:rPr>
            <w:color w:val="000000" w:themeColor="text1"/>
            <w:sz w:val="28"/>
            <w:szCs w:val="28"/>
          </w:rPr>
          <w:t>части 44</w:t>
        </w:r>
      </w:hyperlink>
      <w:r w:rsidRPr="00615CB4">
        <w:rPr>
          <w:sz w:val="28"/>
          <w:szCs w:val="28"/>
        </w:rPr>
        <w:t xml:space="preserve"> настоящего Положения, с целью фиксации доказательств нарушений обязательных требований могут проводиться должностными лицами с применением фотосъемки, аудио- и видеозаписи.</w:t>
      </w:r>
    </w:p>
    <w:p w:rsidR="00AD7F71" w:rsidRPr="00615CB4" w:rsidRDefault="00AD7F71" w:rsidP="000F261A">
      <w:pPr>
        <w:pStyle w:val="ConsPlusNormal"/>
        <w:ind w:firstLine="709"/>
        <w:jc w:val="both"/>
        <w:rPr>
          <w:sz w:val="28"/>
          <w:szCs w:val="28"/>
        </w:rPr>
      </w:pPr>
      <w:r w:rsidRPr="00615CB4">
        <w:rPr>
          <w:sz w:val="28"/>
          <w:szCs w:val="28"/>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AD7F71" w:rsidRPr="00615CB4" w:rsidRDefault="00AD7F71" w:rsidP="000F261A">
      <w:pPr>
        <w:pStyle w:val="ConsPlusNormal"/>
        <w:ind w:firstLine="709"/>
        <w:jc w:val="both"/>
        <w:rPr>
          <w:sz w:val="28"/>
          <w:szCs w:val="28"/>
        </w:rPr>
      </w:pPr>
      <w:r w:rsidRPr="00615CB4">
        <w:rPr>
          <w:sz w:val="28"/>
          <w:szCs w:val="28"/>
        </w:rPr>
        <w:t>Информация о проведении фотосъемки, аудио- и видеозаписи и использованных для этих целей технических средствах отражается в акте по результатам контрольного (надзорного) мероприятия.</w:t>
      </w:r>
    </w:p>
    <w:p w:rsidR="00AD7F71" w:rsidRPr="00615CB4" w:rsidRDefault="00AD7F71" w:rsidP="000F261A">
      <w:pPr>
        <w:pStyle w:val="ConsPlusNormal"/>
        <w:ind w:firstLine="709"/>
        <w:jc w:val="both"/>
        <w:rPr>
          <w:sz w:val="28"/>
          <w:szCs w:val="28"/>
        </w:rPr>
      </w:pPr>
      <w:r w:rsidRPr="00615CB4">
        <w:rPr>
          <w:sz w:val="28"/>
          <w:szCs w:val="28"/>
        </w:rPr>
        <w:t>Фиксация нарушений обязательных требований при помощи фотосъемки проводится не менее чем 2 снимками каждого из выявленных нарушений обязательных требований.</w:t>
      </w:r>
    </w:p>
    <w:p w:rsidR="00AD7F71" w:rsidRPr="00615CB4" w:rsidRDefault="00AD7F71" w:rsidP="000F261A">
      <w:pPr>
        <w:pStyle w:val="ConsPlusNormal"/>
        <w:ind w:firstLine="709"/>
        <w:jc w:val="both"/>
        <w:rPr>
          <w:sz w:val="28"/>
          <w:szCs w:val="28"/>
        </w:rPr>
      </w:pPr>
      <w:r w:rsidRPr="00615CB4">
        <w:rPr>
          <w:sz w:val="28"/>
          <w:szCs w:val="28"/>
        </w:rPr>
        <w:t>Аудио- и видеозапись осуществляется в ходе проведения контрольного (надзорного) мероприятия непрерывно с уведомлением в начале и конце записи о дате, месте, времени начала и окончания осуществления записи.</w:t>
      </w:r>
    </w:p>
    <w:p w:rsidR="00AD7F71" w:rsidRPr="00615CB4" w:rsidRDefault="00AD7F71" w:rsidP="000F261A">
      <w:pPr>
        <w:pStyle w:val="ConsPlusNormal"/>
        <w:ind w:firstLine="709"/>
        <w:jc w:val="both"/>
        <w:rPr>
          <w:sz w:val="28"/>
          <w:szCs w:val="28"/>
        </w:rPr>
      </w:pPr>
      <w:r w:rsidRPr="00615CB4">
        <w:rPr>
          <w:sz w:val="28"/>
          <w:szCs w:val="28"/>
        </w:rPr>
        <w:t>В ходе записи подробно фиксируются и указываются место и характер выявленного нарушения обязательных требований.</w:t>
      </w:r>
    </w:p>
    <w:p w:rsidR="00AD7F71" w:rsidRPr="00615CB4" w:rsidRDefault="00AD7F71" w:rsidP="000F261A">
      <w:pPr>
        <w:pStyle w:val="ConsPlusNormal"/>
        <w:ind w:firstLine="709"/>
        <w:jc w:val="both"/>
        <w:rPr>
          <w:sz w:val="28"/>
          <w:szCs w:val="28"/>
        </w:rPr>
      </w:pPr>
      <w:r w:rsidRPr="00615CB4">
        <w:rPr>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государственной и иной охраняемой законом тайне.</w:t>
      </w:r>
    </w:p>
    <w:p w:rsidR="00AD7F71" w:rsidRPr="00615CB4" w:rsidRDefault="00AD7F71" w:rsidP="000F261A">
      <w:pPr>
        <w:pStyle w:val="ConsPlusNormal"/>
        <w:ind w:firstLine="709"/>
        <w:jc w:val="both"/>
        <w:rPr>
          <w:sz w:val="28"/>
          <w:szCs w:val="28"/>
        </w:rPr>
      </w:pPr>
      <w:r w:rsidRPr="00615CB4">
        <w:rPr>
          <w:sz w:val="28"/>
          <w:szCs w:val="28"/>
        </w:rPr>
        <w:t>4</w:t>
      </w:r>
      <w:r w:rsidR="000F261A">
        <w:rPr>
          <w:sz w:val="28"/>
          <w:szCs w:val="28"/>
        </w:rPr>
        <w:t>7</w:t>
      </w:r>
      <w:r w:rsidRPr="00615CB4">
        <w:rPr>
          <w:sz w:val="28"/>
          <w:szCs w:val="28"/>
        </w:rPr>
        <w:t xml:space="preserve">. Наблюдение за соблюдением обязательных требований проводится на постоянной основе без взаимодействия с контролируемыми лицами путем сбора, анализа данных об объектах контроля (надзора), имеющихся у Службы, в том числе данных, которые поступают в ходе межведомственного информационного взаимодействия, предоставляются контролируемыми лицами в рамках </w:t>
      </w:r>
      <w:r w:rsidRPr="00615CB4">
        <w:rPr>
          <w:sz w:val="28"/>
          <w:szCs w:val="28"/>
        </w:rPr>
        <w:lastRenderedPageBreak/>
        <w:t>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w:t>
      </w:r>
      <w:r w:rsidR="000F261A">
        <w:rPr>
          <w:sz w:val="28"/>
          <w:szCs w:val="28"/>
        </w:rPr>
        <w:t>,</w:t>
      </w:r>
      <w:r w:rsidRPr="00615CB4">
        <w:rPr>
          <w:sz w:val="28"/>
          <w:szCs w:val="28"/>
        </w:rPr>
        <w:t xml:space="preserve"> полученных с использованием работающих в автоматическом режиме технических средств фиксаций правонарушений, имеющих функции фото- и киносъемки, видеозаписи.</w:t>
      </w:r>
    </w:p>
    <w:p w:rsidR="00AD7F71" w:rsidRPr="00615CB4" w:rsidRDefault="00AD7F71" w:rsidP="00AD7F71">
      <w:pPr>
        <w:pStyle w:val="ConsPlusNormal"/>
        <w:ind w:firstLine="540"/>
        <w:jc w:val="both"/>
        <w:rPr>
          <w:sz w:val="28"/>
          <w:szCs w:val="28"/>
        </w:rPr>
      </w:pPr>
      <w:r w:rsidRPr="00615CB4">
        <w:rPr>
          <w:sz w:val="28"/>
          <w:szCs w:val="28"/>
        </w:rPr>
        <w:t>4</w:t>
      </w:r>
      <w:r w:rsidR="000F261A">
        <w:rPr>
          <w:sz w:val="28"/>
          <w:szCs w:val="28"/>
        </w:rPr>
        <w:t>8</w:t>
      </w:r>
      <w:r w:rsidRPr="00615CB4">
        <w:rPr>
          <w:sz w:val="28"/>
          <w:szCs w:val="28"/>
        </w:rPr>
        <w:t>. Документарная проверка проводится по месту нахождения Службы.</w:t>
      </w:r>
    </w:p>
    <w:p w:rsidR="00AD7F71" w:rsidRPr="00615CB4" w:rsidRDefault="00AD7F71" w:rsidP="00AD7F71">
      <w:pPr>
        <w:pStyle w:val="ConsPlusNormal"/>
        <w:ind w:firstLine="540"/>
        <w:jc w:val="both"/>
        <w:rPr>
          <w:sz w:val="28"/>
          <w:szCs w:val="28"/>
        </w:rPr>
      </w:pPr>
      <w:r w:rsidRPr="00615CB4">
        <w:rPr>
          <w:sz w:val="28"/>
          <w:szCs w:val="28"/>
        </w:rPr>
        <w:t>4</w:t>
      </w:r>
      <w:r w:rsidR="000F261A">
        <w:rPr>
          <w:sz w:val="28"/>
          <w:szCs w:val="28"/>
        </w:rPr>
        <w:t>9</w:t>
      </w:r>
      <w:r w:rsidRPr="00615CB4">
        <w:rPr>
          <w:sz w:val="28"/>
          <w:szCs w:val="28"/>
        </w:rPr>
        <w:t>. В ходе проведения документарной проверки могут совершаться следующие контрольные (надзорные) действия:</w:t>
      </w:r>
    </w:p>
    <w:p w:rsidR="00AD7F71" w:rsidRPr="00615CB4" w:rsidRDefault="00AD7F71" w:rsidP="00AD7F71">
      <w:pPr>
        <w:pStyle w:val="ConsPlusNormal"/>
        <w:ind w:firstLine="540"/>
        <w:jc w:val="both"/>
        <w:rPr>
          <w:sz w:val="28"/>
          <w:szCs w:val="28"/>
        </w:rPr>
      </w:pPr>
      <w:r w:rsidRPr="00615CB4">
        <w:rPr>
          <w:sz w:val="28"/>
          <w:szCs w:val="28"/>
        </w:rPr>
        <w:t>1) получение письменных объяснений;</w:t>
      </w:r>
    </w:p>
    <w:p w:rsidR="00AD7F71" w:rsidRPr="00615CB4" w:rsidRDefault="00AD7F71" w:rsidP="00AD7F71">
      <w:pPr>
        <w:pStyle w:val="ConsPlusNormal"/>
        <w:ind w:firstLine="540"/>
        <w:jc w:val="both"/>
        <w:rPr>
          <w:sz w:val="28"/>
          <w:szCs w:val="28"/>
        </w:rPr>
      </w:pPr>
      <w:r w:rsidRPr="00615CB4">
        <w:rPr>
          <w:sz w:val="28"/>
          <w:szCs w:val="28"/>
        </w:rPr>
        <w:t>2) истребование документов.</w:t>
      </w:r>
    </w:p>
    <w:p w:rsidR="00AD7F71" w:rsidRPr="00615CB4" w:rsidRDefault="000F261A" w:rsidP="00AD7F71">
      <w:pPr>
        <w:pStyle w:val="ConsPlusNormal"/>
        <w:ind w:firstLine="540"/>
        <w:jc w:val="both"/>
        <w:rPr>
          <w:sz w:val="28"/>
          <w:szCs w:val="28"/>
        </w:rPr>
      </w:pPr>
      <w:r>
        <w:rPr>
          <w:sz w:val="28"/>
          <w:szCs w:val="28"/>
        </w:rPr>
        <w:t>50</w:t>
      </w:r>
      <w:r w:rsidR="00AD7F71" w:rsidRPr="00615CB4">
        <w:rPr>
          <w:sz w:val="28"/>
          <w:szCs w:val="28"/>
        </w:rPr>
        <w:t xml:space="preserve">. Срок проведения документарной проверки не может превышать десять рабочих дней. В указанный срок не включается период с момента направления Службой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Службу, а также период с момента направления контролируемому лицу информации Службы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w:t>
      </w:r>
      <w:r>
        <w:rPr>
          <w:sz w:val="28"/>
          <w:szCs w:val="28"/>
        </w:rPr>
        <w:t xml:space="preserve">у </w:t>
      </w:r>
      <w:r w:rsidR="00AD7F71" w:rsidRPr="00615CB4">
        <w:rPr>
          <w:sz w:val="28"/>
          <w:szCs w:val="28"/>
        </w:rPr>
        <w:t>Службы документах и (или) полученным при осуществлении регионального государственного контроля (надзора), и требования представить необходимые пояснения в письменной форме до момента представления указанных пояснений в Службу.</w:t>
      </w:r>
    </w:p>
    <w:p w:rsidR="00AD7F71" w:rsidRPr="00615CB4" w:rsidRDefault="000F261A" w:rsidP="000F261A">
      <w:pPr>
        <w:pStyle w:val="ConsPlusNormal"/>
        <w:ind w:firstLine="709"/>
        <w:jc w:val="both"/>
        <w:rPr>
          <w:sz w:val="28"/>
          <w:szCs w:val="28"/>
        </w:rPr>
      </w:pPr>
      <w:r>
        <w:rPr>
          <w:sz w:val="28"/>
          <w:szCs w:val="28"/>
        </w:rPr>
        <w:t>51.</w:t>
      </w:r>
      <w:r w:rsidR="00AD7F71" w:rsidRPr="00615CB4">
        <w:rPr>
          <w:sz w:val="28"/>
          <w:szCs w:val="28"/>
        </w:rPr>
        <w:t xml:space="preserve">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AD7F71" w:rsidRPr="00615CB4" w:rsidRDefault="00AD7F71" w:rsidP="000F261A">
      <w:pPr>
        <w:pStyle w:val="ConsPlusNormal"/>
        <w:ind w:firstLine="709"/>
        <w:jc w:val="both"/>
        <w:rPr>
          <w:sz w:val="28"/>
          <w:szCs w:val="28"/>
        </w:rPr>
      </w:pPr>
      <w:r w:rsidRPr="00615CB4">
        <w:rPr>
          <w:sz w:val="28"/>
          <w:szCs w:val="28"/>
        </w:rPr>
        <w:t>5</w:t>
      </w:r>
      <w:r w:rsidR="000F261A">
        <w:rPr>
          <w:sz w:val="28"/>
          <w:szCs w:val="28"/>
        </w:rPr>
        <w:t>2</w:t>
      </w:r>
      <w:r w:rsidRPr="00615CB4">
        <w:rPr>
          <w:sz w:val="28"/>
          <w:szCs w:val="28"/>
        </w:rPr>
        <w:t xml:space="preserve">.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615CB4">
        <w:rPr>
          <w:sz w:val="28"/>
          <w:szCs w:val="28"/>
        </w:rPr>
        <w:t>микропредприятия</w:t>
      </w:r>
      <w:proofErr w:type="spellEnd"/>
      <w:r w:rsidRPr="00615CB4">
        <w:rPr>
          <w:sz w:val="28"/>
          <w:szCs w:val="28"/>
        </w:rPr>
        <w:t xml:space="preserve">, за исключением выездной проверки, основанием для проведения которой является пункт 6 части 1 статьи 57 Федерального закона </w:t>
      </w:r>
      <w:r w:rsidR="000F261A">
        <w:rPr>
          <w:sz w:val="28"/>
          <w:szCs w:val="28"/>
        </w:rPr>
        <w:br/>
        <w:t>№</w:t>
      </w:r>
      <w:r w:rsidRPr="00615CB4">
        <w:rPr>
          <w:sz w:val="28"/>
          <w:szCs w:val="28"/>
        </w:rPr>
        <w:t xml:space="preserve"> 248-ФЗ, и которая для </w:t>
      </w:r>
      <w:proofErr w:type="spellStart"/>
      <w:r w:rsidRPr="00615CB4">
        <w:rPr>
          <w:sz w:val="28"/>
          <w:szCs w:val="28"/>
        </w:rPr>
        <w:t>микропредприятия</w:t>
      </w:r>
      <w:proofErr w:type="spellEnd"/>
      <w:r w:rsidRPr="00615CB4">
        <w:rPr>
          <w:sz w:val="28"/>
          <w:szCs w:val="28"/>
        </w:rPr>
        <w:t xml:space="preserve"> не может продолжаться более сорока часов.</w:t>
      </w:r>
    </w:p>
    <w:p w:rsidR="00AD7F71" w:rsidRPr="00615CB4" w:rsidRDefault="00AD7F71" w:rsidP="000F261A">
      <w:pPr>
        <w:pStyle w:val="ConsPlusNormal"/>
        <w:ind w:firstLine="709"/>
        <w:jc w:val="both"/>
        <w:rPr>
          <w:sz w:val="28"/>
          <w:szCs w:val="28"/>
        </w:rPr>
      </w:pPr>
      <w:r w:rsidRPr="00615CB4">
        <w:rPr>
          <w:sz w:val="28"/>
          <w:szCs w:val="28"/>
        </w:rPr>
        <w:t>5</w:t>
      </w:r>
      <w:r w:rsidR="000F261A">
        <w:rPr>
          <w:sz w:val="28"/>
          <w:szCs w:val="28"/>
        </w:rPr>
        <w:t>3</w:t>
      </w:r>
      <w:r w:rsidRPr="00615CB4">
        <w:rPr>
          <w:sz w:val="28"/>
          <w:szCs w:val="28"/>
        </w:rPr>
        <w:t>. Срок проведения выездной проверки в отношении контролируемого лица, осуществляющего свою деятельность на территориях нескольких муниципальных образований в Камчатском крае, устанавливается отдельно по каждому филиалу, представительству, обособленному структурному подразделению организации или производственному объекту, но не более десяти рабочих дней.</w:t>
      </w:r>
    </w:p>
    <w:p w:rsidR="00AD7F71" w:rsidRPr="00615CB4" w:rsidRDefault="00AD7F71" w:rsidP="000F261A">
      <w:pPr>
        <w:pStyle w:val="ConsPlusNormal"/>
        <w:ind w:firstLine="709"/>
        <w:jc w:val="both"/>
        <w:rPr>
          <w:sz w:val="28"/>
          <w:szCs w:val="28"/>
        </w:rPr>
      </w:pPr>
      <w:r w:rsidRPr="00615CB4">
        <w:rPr>
          <w:sz w:val="28"/>
          <w:szCs w:val="28"/>
        </w:rPr>
        <w:t>5</w:t>
      </w:r>
      <w:r w:rsidR="000F261A">
        <w:rPr>
          <w:sz w:val="28"/>
          <w:szCs w:val="28"/>
        </w:rPr>
        <w:t>4</w:t>
      </w:r>
      <w:r w:rsidRPr="00615CB4">
        <w:rPr>
          <w:sz w:val="28"/>
          <w:szCs w:val="28"/>
        </w:rPr>
        <w:t>. В ходе проведения выездной проверки осуществляются следующие контрольные (надзорные) действия:</w:t>
      </w:r>
    </w:p>
    <w:p w:rsidR="00AD7F71" w:rsidRPr="00615CB4" w:rsidRDefault="00AD7F71" w:rsidP="000F261A">
      <w:pPr>
        <w:pStyle w:val="ConsPlusNormal"/>
        <w:ind w:firstLine="709"/>
        <w:jc w:val="both"/>
        <w:rPr>
          <w:sz w:val="28"/>
          <w:szCs w:val="28"/>
        </w:rPr>
      </w:pPr>
      <w:r w:rsidRPr="00615CB4">
        <w:rPr>
          <w:sz w:val="28"/>
          <w:szCs w:val="28"/>
        </w:rPr>
        <w:t>1) осмотр;</w:t>
      </w:r>
    </w:p>
    <w:p w:rsidR="00AD7F71" w:rsidRPr="00615CB4" w:rsidRDefault="00AD7F71" w:rsidP="000F261A">
      <w:pPr>
        <w:pStyle w:val="ConsPlusNormal"/>
        <w:ind w:firstLine="709"/>
        <w:jc w:val="both"/>
        <w:rPr>
          <w:sz w:val="28"/>
          <w:szCs w:val="28"/>
        </w:rPr>
      </w:pPr>
      <w:r w:rsidRPr="00615CB4">
        <w:rPr>
          <w:sz w:val="28"/>
          <w:szCs w:val="28"/>
        </w:rPr>
        <w:t>2) получение письменных объяснений;</w:t>
      </w:r>
    </w:p>
    <w:p w:rsidR="00AD7F71" w:rsidRPr="00615CB4" w:rsidRDefault="00AD7F71" w:rsidP="000F261A">
      <w:pPr>
        <w:pStyle w:val="ConsPlusNormal"/>
        <w:ind w:firstLine="709"/>
        <w:jc w:val="both"/>
        <w:rPr>
          <w:sz w:val="28"/>
          <w:szCs w:val="28"/>
        </w:rPr>
      </w:pPr>
      <w:r w:rsidRPr="00615CB4">
        <w:rPr>
          <w:sz w:val="28"/>
          <w:szCs w:val="28"/>
        </w:rPr>
        <w:lastRenderedPageBreak/>
        <w:t>3) истребование документов;</w:t>
      </w:r>
    </w:p>
    <w:p w:rsidR="00AD7F71" w:rsidRPr="00615CB4" w:rsidRDefault="00AD7F71" w:rsidP="000F261A">
      <w:pPr>
        <w:pStyle w:val="ConsPlusNormal"/>
        <w:ind w:firstLine="709"/>
        <w:jc w:val="both"/>
        <w:rPr>
          <w:sz w:val="28"/>
          <w:szCs w:val="28"/>
        </w:rPr>
      </w:pPr>
      <w:r w:rsidRPr="00615CB4">
        <w:rPr>
          <w:sz w:val="28"/>
          <w:szCs w:val="28"/>
        </w:rPr>
        <w:t>4) отбор проб (образцов).</w:t>
      </w:r>
    </w:p>
    <w:p w:rsidR="00AD7F71" w:rsidRPr="00615CB4" w:rsidRDefault="00AD7F71" w:rsidP="000F261A">
      <w:pPr>
        <w:pStyle w:val="ConsPlusNormal"/>
        <w:ind w:firstLine="709"/>
        <w:jc w:val="both"/>
        <w:rPr>
          <w:sz w:val="28"/>
          <w:szCs w:val="28"/>
        </w:rPr>
      </w:pPr>
      <w:r w:rsidRPr="00615CB4">
        <w:rPr>
          <w:sz w:val="28"/>
          <w:szCs w:val="28"/>
        </w:rPr>
        <w:t>5</w:t>
      </w:r>
      <w:r w:rsidR="000F261A">
        <w:rPr>
          <w:sz w:val="28"/>
          <w:szCs w:val="28"/>
        </w:rPr>
        <w:t>5</w:t>
      </w:r>
      <w:r w:rsidRPr="00615CB4">
        <w:rPr>
          <w:sz w:val="28"/>
          <w:szCs w:val="28"/>
        </w:rPr>
        <w:t xml:space="preserve">.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пунктами 1, 3 - 6 части 1 и частью 3 статьи 57 Федерального закона </w:t>
      </w:r>
      <w:r w:rsidR="000F261A">
        <w:rPr>
          <w:sz w:val="28"/>
          <w:szCs w:val="28"/>
        </w:rPr>
        <w:t>№</w:t>
      </w:r>
      <w:r w:rsidRPr="00615CB4">
        <w:rPr>
          <w:sz w:val="28"/>
          <w:szCs w:val="28"/>
        </w:rPr>
        <w:t xml:space="preserve"> 248-ФЗ.</w:t>
      </w:r>
    </w:p>
    <w:p w:rsidR="00AD7F71" w:rsidRPr="00615CB4" w:rsidRDefault="00AD7F71" w:rsidP="000F261A">
      <w:pPr>
        <w:pStyle w:val="ConsPlusNormal"/>
        <w:ind w:firstLine="709"/>
        <w:jc w:val="both"/>
        <w:rPr>
          <w:sz w:val="28"/>
          <w:szCs w:val="28"/>
        </w:rPr>
      </w:pPr>
      <w:r w:rsidRPr="00615CB4">
        <w:rPr>
          <w:sz w:val="28"/>
          <w:szCs w:val="28"/>
        </w:rPr>
        <w:t>5</w:t>
      </w:r>
      <w:r w:rsidR="000F261A">
        <w:rPr>
          <w:sz w:val="28"/>
          <w:szCs w:val="28"/>
        </w:rPr>
        <w:t>6</w:t>
      </w:r>
      <w:r w:rsidRPr="00615CB4">
        <w:rPr>
          <w:sz w:val="28"/>
          <w:szCs w:val="28"/>
        </w:rPr>
        <w:t xml:space="preserve">. Организация проведения внеплановых контрольных (надзорных) мероприятий осуществляется в соответствии со статьей 66 Федерального закона </w:t>
      </w:r>
      <w:r w:rsidR="000F261A">
        <w:rPr>
          <w:sz w:val="28"/>
          <w:szCs w:val="28"/>
        </w:rPr>
        <w:t>№</w:t>
      </w:r>
      <w:r w:rsidRPr="00615CB4">
        <w:rPr>
          <w:sz w:val="28"/>
          <w:szCs w:val="28"/>
        </w:rPr>
        <w:t xml:space="preserve"> 248-ФЗ.</w:t>
      </w:r>
    </w:p>
    <w:p w:rsidR="00AD7F71" w:rsidRPr="00615CB4" w:rsidRDefault="00AD7F71" w:rsidP="000F261A">
      <w:pPr>
        <w:pStyle w:val="ConsPlusNormal"/>
        <w:ind w:firstLine="709"/>
        <w:jc w:val="both"/>
        <w:rPr>
          <w:sz w:val="28"/>
          <w:szCs w:val="28"/>
        </w:rPr>
      </w:pPr>
      <w:r w:rsidRPr="00615CB4">
        <w:rPr>
          <w:sz w:val="28"/>
          <w:szCs w:val="28"/>
        </w:rPr>
        <w:t>5</w:t>
      </w:r>
      <w:r w:rsidR="000F261A">
        <w:rPr>
          <w:sz w:val="28"/>
          <w:szCs w:val="28"/>
        </w:rPr>
        <w:t>7</w:t>
      </w:r>
      <w:r w:rsidRPr="00615CB4">
        <w:rPr>
          <w:sz w:val="28"/>
          <w:szCs w:val="28"/>
        </w:rPr>
        <w:t>.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AD7F71" w:rsidRPr="00615CB4" w:rsidRDefault="00AD7F71" w:rsidP="000F261A">
      <w:pPr>
        <w:pStyle w:val="ConsPlusNormal"/>
        <w:ind w:firstLine="709"/>
        <w:jc w:val="both"/>
        <w:rPr>
          <w:sz w:val="28"/>
          <w:szCs w:val="28"/>
        </w:rPr>
      </w:pPr>
      <w:r w:rsidRPr="00615CB4">
        <w:rPr>
          <w:sz w:val="28"/>
          <w:szCs w:val="28"/>
        </w:rPr>
        <w:t>5</w:t>
      </w:r>
      <w:r w:rsidR="000F261A">
        <w:rPr>
          <w:sz w:val="28"/>
          <w:szCs w:val="28"/>
        </w:rPr>
        <w:t>8</w:t>
      </w:r>
      <w:r w:rsidRPr="00615CB4">
        <w:rPr>
          <w:sz w:val="28"/>
          <w:szCs w:val="28"/>
        </w:rPr>
        <w:t>. Проведение внеплановых выездных проверок в отношении объекта контроля, имеющего обособленные подразделения на территории нескольких муниципальных образований в Камчатском крае, осуществляется на основании приказа Службы о проведении внеплановой проверки по месту нахождения объекта контроля.</w:t>
      </w:r>
    </w:p>
    <w:p w:rsidR="00AD7F71" w:rsidRPr="00615CB4" w:rsidRDefault="00AD7F71" w:rsidP="000F261A">
      <w:pPr>
        <w:pStyle w:val="ConsPlusNormal"/>
        <w:ind w:firstLine="709"/>
        <w:jc w:val="both"/>
        <w:rPr>
          <w:sz w:val="28"/>
          <w:szCs w:val="28"/>
        </w:rPr>
      </w:pPr>
      <w:r w:rsidRPr="00615CB4">
        <w:rPr>
          <w:sz w:val="28"/>
          <w:szCs w:val="28"/>
        </w:rPr>
        <w:t>5</w:t>
      </w:r>
      <w:r w:rsidR="000F261A">
        <w:rPr>
          <w:sz w:val="28"/>
          <w:szCs w:val="28"/>
        </w:rPr>
        <w:t>9</w:t>
      </w:r>
      <w:r w:rsidRPr="00615CB4">
        <w:rPr>
          <w:sz w:val="28"/>
          <w:szCs w:val="28"/>
        </w:rPr>
        <w:t xml:space="preserve">. При проведении контрольных (надзорных) мероприятий и совершении контрольных (надзорных) действий, которые в соответствии с требованиями Федерального закона </w:t>
      </w:r>
      <w:r w:rsidR="000F261A">
        <w:rPr>
          <w:sz w:val="28"/>
          <w:szCs w:val="28"/>
        </w:rPr>
        <w:t>№</w:t>
      </w:r>
      <w:r w:rsidRPr="00615CB4">
        <w:rPr>
          <w:sz w:val="28"/>
          <w:szCs w:val="28"/>
        </w:rPr>
        <w:t xml:space="preserve"> 248-ФЗ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Службе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rsidR="00AD7F71" w:rsidRPr="00615CB4" w:rsidRDefault="000F261A" w:rsidP="000F261A">
      <w:pPr>
        <w:pStyle w:val="ConsPlusNormal"/>
        <w:ind w:firstLine="709"/>
        <w:jc w:val="both"/>
        <w:rPr>
          <w:sz w:val="28"/>
          <w:szCs w:val="28"/>
        </w:rPr>
      </w:pPr>
      <w:r>
        <w:rPr>
          <w:sz w:val="28"/>
          <w:szCs w:val="28"/>
        </w:rPr>
        <w:t>60</w:t>
      </w:r>
      <w:r w:rsidR="00AD7F71" w:rsidRPr="00615CB4">
        <w:rPr>
          <w:sz w:val="28"/>
          <w:szCs w:val="28"/>
        </w:rPr>
        <w:t>. Индивидуальный предприниматель, являющийся контролируемым лицом, вправе представить в Службу информацию о невозможности присутствия при проведении контрольного (надзорного) мероприятия в случаях:</w:t>
      </w:r>
    </w:p>
    <w:p w:rsidR="00AD7F71" w:rsidRPr="00615CB4" w:rsidRDefault="00AD7F71" w:rsidP="000F261A">
      <w:pPr>
        <w:pStyle w:val="ConsPlusNormal"/>
        <w:ind w:firstLine="709"/>
        <w:jc w:val="both"/>
        <w:rPr>
          <w:sz w:val="28"/>
          <w:szCs w:val="28"/>
        </w:rPr>
      </w:pPr>
      <w:r w:rsidRPr="00615CB4">
        <w:rPr>
          <w:sz w:val="28"/>
          <w:szCs w:val="28"/>
        </w:rPr>
        <w:t>1) заболевания, связанного с утратой трудоспособности;</w:t>
      </w:r>
    </w:p>
    <w:p w:rsidR="00AD7F71" w:rsidRPr="00615CB4" w:rsidRDefault="00AD7F71" w:rsidP="000F261A">
      <w:pPr>
        <w:pStyle w:val="ConsPlusNormal"/>
        <w:ind w:firstLine="709"/>
        <w:jc w:val="both"/>
        <w:rPr>
          <w:sz w:val="28"/>
          <w:szCs w:val="28"/>
        </w:rPr>
      </w:pPr>
      <w:r w:rsidRPr="00615CB4">
        <w:rPr>
          <w:sz w:val="28"/>
          <w:szCs w:val="28"/>
        </w:rPr>
        <w:t>2) препятствия, возникшего в результате действия непреодолимой силы.</w:t>
      </w:r>
    </w:p>
    <w:p w:rsidR="00AD7F71" w:rsidRPr="00615CB4" w:rsidRDefault="00AD7F71" w:rsidP="000F261A">
      <w:pPr>
        <w:pStyle w:val="ConsPlusNormal"/>
        <w:ind w:firstLine="709"/>
        <w:jc w:val="both"/>
        <w:rPr>
          <w:sz w:val="28"/>
          <w:szCs w:val="28"/>
        </w:rPr>
      </w:pPr>
      <w:r w:rsidRPr="00615CB4">
        <w:rPr>
          <w:sz w:val="28"/>
          <w:szCs w:val="28"/>
        </w:rPr>
        <w:t>6</w:t>
      </w:r>
      <w:r w:rsidR="000F261A">
        <w:rPr>
          <w:sz w:val="28"/>
          <w:szCs w:val="28"/>
        </w:rPr>
        <w:t>1</w:t>
      </w:r>
      <w:r w:rsidRPr="00615CB4">
        <w:rPr>
          <w:sz w:val="28"/>
          <w:szCs w:val="28"/>
        </w:rPr>
        <w:t>. По результатам рассмотрения указанной информации проведение контрольного (надзорного) мероприятия переносится Службой на срок, необходимый для устранения обстоятельств, послуживших поводом для обращения юридического лица и индивидуального предпринимателя.</w:t>
      </w:r>
    </w:p>
    <w:p w:rsidR="00AD7F71" w:rsidRPr="00615CB4" w:rsidRDefault="00AD7F71" w:rsidP="00AD7F71">
      <w:pPr>
        <w:pStyle w:val="ConsPlusNormal"/>
        <w:jc w:val="both"/>
        <w:rPr>
          <w:sz w:val="28"/>
          <w:szCs w:val="28"/>
        </w:rPr>
      </w:pPr>
    </w:p>
    <w:p w:rsidR="00AD7F71" w:rsidRPr="000F261A" w:rsidRDefault="00AD7F71" w:rsidP="00AD7F71">
      <w:pPr>
        <w:pStyle w:val="ConsPlusTitle"/>
        <w:jc w:val="center"/>
        <w:outlineLvl w:val="1"/>
        <w:rPr>
          <w:rFonts w:ascii="Times New Roman" w:hAnsi="Times New Roman" w:cs="Times New Roman"/>
          <w:b w:val="0"/>
          <w:sz w:val="28"/>
          <w:szCs w:val="28"/>
        </w:rPr>
      </w:pPr>
      <w:r w:rsidRPr="000F261A">
        <w:rPr>
          <w:rFonts w:ascii="Times New Roman" w:hAnsi="Times New Roman" w:cs="Times New Roman"/>
          <w:b w:val="0"/>
          <w:sz w:val="28"/>
          <w:szCs w:val="28"/>
        </w:rPr>
        <w:t>5. Результаты контрольного (надзорного) мероприятия</w:t>
      </w:r>
    </w:p>
    <w:p w:rsidR="00AD7F71" w:rsidRPr="000F261A" w:rsidRDefault="00AD7F71" w:rsidP="00AD7F71">
      <w:pPr>
        <w:pStyle w:val="ConsPlusNormal"/>
        <w:jc w:val="both"/>
        <w:rPr>
          <w:sz w:val="28"/>
          <w:szCs w:val="28"/>
        </w:rPr>
      </w:pPr>
    </w:p>
    <w:p w:rsidR="00AD7F71" w:rsidRPr="00615CB4" w:rsidRDefault="00AD7F71" w:rsidP="0042334E">
      <w:pPr>
        <w:pStyle w:val="ConsPlusNormal"/>
        <w:ind w:firstLine="709"/>
        <w:jc w:val="both"/>
        <w:rPr>
          <w:sz w:val="28"/>
          <w:szCs w:val="28"/>
        </w:rPr>
      </w:pPr>
      <w:r w:rsidRPr="00615CB4">
        <w:rPr>
          <w:sz w:val="28"/>
          <w:szCs w:val="28"/>
        </w:rPr>
        <w:lastRenderedPageBreak/>
        <w:t>6</w:t>
      </w:r>
      <w:r w:rsidR="000F261A">
        <w:rPr>
          <w:sz w:val="28"/>
          <w:szCs w:val="28"/>
        </w:rPr>
        <w:t>2</w:t>
      </w:r>
      <w:r w:rsidRPr="00615CB4">
        <w:rPr>
          <w:sz w:val="28"/>
          <w:szCs w:val="28"/>
        </w:rPr>
        <w:t xml:space="preserve">. Результаты контрольного (надзорного) мероприятия оформляются в порядке, предусмотренном главой 16 Федерального закона </w:t>
      </w:r>
      <w:r w:rsidR="0042334E">
        <w:rPr>
          <w:sz w:val="28"/>
          <w:szCs w:val="28"/>
        </w:rPr>
        <w:t>№</w:t>
      </w:r>
      <w:r w:rsidRPr="00615CB4">
        <w:rPr>
          <w:sz w:val="28"/>
          <w:szCs w:val="28"/>
        </w:rPr>
        <w:t xml:space="preserve"> 248-ФЗ.</w:t>
      </w:r>
    </w:p>
    <w:p w:rsidR="00AD7F71" w:rsidRPr="00615CB4" w:rsidRDefault="00AD7F71" w:rsidP="0042334E">
      <w:pPr>
        <w:pStyle w:val="ConsPlusNormal"/>
        <w:ind w:firstLine="709"/>
        <w:jc w:val="both"/>
        <w:rPr>
          <w:sz w:val="28"/>
          <w:szCs w:val="28"/>
        </w:rPr>
      </w:pPr>
      <w:r w:rsidRPr="00615CB4">
        <w:rPr>
          <w:sz w:val="28"/>
          <w:szCs w:val="28"/>
        </w:rPr>
        <w:t>6</w:t>
      </w:r>
      <w:r w:rsidR="000F261A">
        <w:rPr>
          <w:sz w:val="28"/>
          <w:szCs w:val="28"/>
        </w:rPr>
        <w:t>3</w:t>
      </w:r>
      <w:r w:rsidRPr="00615CB4">
        <w:rPr>
          <w:sz w:val="28"/>
          <w:szCs w:val="28"/>
        </w:rPr>
        <w:t>.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 акт).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AD7F71" w:rsidRPr="00615CB4" w:rsidRDefault="00AD7F71" w:rsidP="0042334E">
      <w:pPr>
        <w:pStyle w:val="ConsPlusNormal"/>
        <w:ind w:firstLine="709"/>
        <w:jc w:val="both"/>
        <w:rPr>
          <w:sz w:val="28"/>
          <w:szCs w:val="28"/>
        </w:rPr>
      </w:pPr>
      <w:r w:rsidRPr="00615CB4">
        <w:rPr>
          <w:sz w:val="28"/>
          <w:szCs w:val="28"/>
        </w:rPr>
        <w:t>6</w:t>
      </w:r>
      <w:r w:rsidR="000F261A">
        <w:rPr>
          <w:sz w:val="28"/>
          <w:szCs w:val="28"/>
        </w:rPr>
        <w:t>4</w:t>
      </w:r>
      <w:r w:rsidRPr="00615CB4">
        <w:rPr>
          <w:sz w:val="28"/>
          <w:szCs w:val="28"/>
        </w:rPr>
        <w:t>.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AD7F71" w:rsidRPr="00615CB4" w:rsidRDefault="00AD7F71" w:rsidP="0042334E">
      <w:pPr>
        <w:pStyle w:val="ConsPlusNormal"/>
        <w:ind w:firstLine="709"/>
        <w:jc w:val="both"/>
        <w:rPr>
          <w:sz w:val="28"/>
          <w:szCs w:val="28"/>
        </w:rPr>
      </w:pPr>
      <w:r w:rsidRPr="00615CB4">
        <w:rPr>
          <w:sz w:val="28"/>
          <w:szCs w:val="28"/>
        </w:rPr>
        <w:t>6</w:t>
      </w:r>
      <w:r w:rsidR="000F261A">
        <w:rPr>
          <w:sz w:val="28"/>
          <w:szCs w:val="28"/>
        </w:rPr>
        <w:t>5</w:t>
      </w:r>
      <w:r w:rsidRPr="00615CB4">
        <w:rPr>
          <w:sz w:val="28"/>
          <w:szCs w:val="28"/>
        </w:rPr>
        <w:t>.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AD7F71" w:rsidRPr="00615CB4" w:rsidRDefault="00AD7F71" w:rsidP="0042334E">
      <w:pPr>
        <w:pStyle w:val="ConsPlusNormal"/>
        <w:ind w:firstLine="709"/>
        <w:jc w:val="both"/>
        <w:rPr>
          <w:sz w:val="28"/>
          <w:szCs w:val="28"/>
        </w:rPr>
      </w:pPr>
      <w:r w:rsidRPr="00615CB4">
        <w:rPr>
          <w:sz w:val="28"/>
          <w:szCs w:val="28"/>
        </w:rPr>
        <w:t>6</w:t>
      </w:r>
      <w:r w:rsidR="000F261A">
        <w:rPr>
          <w:sz w:val="28"/>
          <w:szCs w:val="28"/>
        </w:rPr>
        <w:t>6</w:t>
      </w:r>
      <w:r w:rsidRPr="00615CB4">
        <w:rPr>
          <w:sz w:val="28"/>
          <w:szCs w:val="28"/>
        </w:rPr>
        <w:t>. Результаты контрольного (надзорного)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rsidR="00AD7F71" w:rsidRPr="00615CB4" w:rsidRDefault="00AD7F71" w:rsidP="0042334E">
      <w:pPr>
        <w:pStyle w:val="ConsPlusNormal"/>
        <w:ind w:firstLine="709"/>
        <w:jc w:val="both"/>
        <w:rPr>
          <w:sz w:val="28"/>
          <w:szCs w:val="28"/>
        </w:rPr>
      </w:pPr>
      <w:r w:rsidRPr="00615CB4">
        <w:rPr>
          <w:sz w:val="28"/>
          <w:szCs w:val="28"/>
        </w:rPr>
        <w:t>6</w:t>
      </w:r>
      <w:r w:rsidR="000F261A">
        <w:rPr>
          <w:sz w:val="28"/>
          <w:szCs w:val="28"/>
        </w:rPr>
        <w:t>7</w:t>
      </w:r>
      <w:r w:rsidRPr="00615CB4">
        <w:rPr>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39 - 43 Федерального закона </w:t>
      </w:r>
      <w:r w:rsidR="0042334E">
        <w:rPr>
          <w:sz w:val="28"/>
          <w:szCs w:val="28"/>
        </w:rPr>
        <w:t>№</w:t>
      </w:r>
      <w:r w:rsidRPr="00615CB4">
        <w:rPr>
          <w:sz w:val="28"/>
          <w:szCs w:val="28"/>
        </w:rPr>
        <w:t xml:space="preserve"> 248-ФЗ.</w:t>
      </w:r>
    </w:p>
    <w:p w:rsidR="00AD7F71" w:rsidRPr="00615CB4" w:rsidRDefault="00AD7F71" w:rsidP="0042334E">
      <w:pPr>
        <w:pStyle w:val="ConsPlusNormal"/>
        <w:ind w:firstLine="709"/>
        <w:jc w:val="both"/>
        <w:rPr>
          <w:sz w:val="28"/>
          <w:szCs w:val="28"/>
        </w:rPr>
      </w:pPr>
      <w:r w:rsidRPr="00615CB4">
        <w:rPr>
          <w:sz w:val="28"/>
          <w:szCs w:val="28"/>
        </w:rPr>
        <w:t>6</w:t>
      </w:r>
      <w:r w:rsidR="000F261A">
        <w:rPr>
          <w:sz w:val="28"/>
          <w:szCs w:val="28"/>
        </w:rPr>
        <w:t>8</w:t>
      </w:r>
      <w:r w:rsidRPr="00615CB4">
        <w:rPr>
          <w:sz w:val="28"/>
          <w:szCs w:val="28"/>
        </w:rPr>
        <w:t>. В случае выявления при проведении контрольного (надзорного) мероприятия нарушений обязательных требований контролируемым лицом Служба в пределах полномочий, предусмотренных законодательством Российской Федерации, обязана:</w:t>
      </w:r>
    </w:p>
    <w:p w:rsidR="00AD7F71" w:rsidRPr="00615CB4" w:rsidRDefault="00AD7F71" w:rsidP="0042334E">
      <w:pPr>
        <w:pStyle w:val="ConsPlusNormal"/>
        <w:ind w:firstLine="709"/>
        <w:jc w:val="both"/>
        <w:rPr>
          <w:sz w:val="28"/>
          <w:szCs w:val="28"/>
        </w:rPr>
      </w:pPr>
      <w:r w:rsidRPr="00615CB4">
        <w:rPr>
          <w:sz w:val="28"/>
          <w:szCs w:val="28"/>
        </w:rP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AD7F71" w:rsidRPr="00615CB4" w:rsidRDefault="00AD7F71" w:rsidP="0042334E">
      <w:pPr>
        <w:pStyle w:val="ConsPlusNormal"/>
        <w:ind w:firstLine="709"/>
        <w:jc w:val="both"/>
        <w:rPr>
          <w:sz w:val="28"/>
          <w:szCs w:val="28"/>
        </w:rPr>
      </w:pPr>
      <w:r w:rsidRPr="00615CB4">
        <w:rPr>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 соответствии с пунктом 2 части 2 статьи 90 Федерального закона N 248-ФЗ;</w:t>
      </w:r>
    </w:p>
    <w:p w:rsidR="00AD7F71" w:rsidRPr="00615CB4" w:rsidRDefault="00AD7F71" w:rsidP="0042334E">
      <w:pPr>
        <w:pStyle w:val="ConsPlusNormal"/>
        <w:ind w:firstLine="709"/>
        <w:jc w:val="both"/>
        <w:rPr>
          <w:sz w:val="28"/>
          <w:szCs w:val="28"/>
        </w:rPr>
      </w:pPr>
      <w:r w:rsidRPr="00615CB4">
        <w:rPr>
          <w:sz w:val="28"/>
          <w:szCs w:val="28"/>
        </w:rPr>
        <w:lastRenderedPageBreak/>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D7F71" w:rsidRPr="00615CB4" w:rsidRDefault="00AD7F71" w:rsidP="0042334E">
      <w:pPr>
        <w:pStyle w:val="ConsPlusNormal"/>
        <w:ind w:firstLine="709"/>
        <w:jc w:val="both"/>
        <w:rPr>
          <w:sz w:val="28"/>
          <w:szCs w:val="28"/>
        </w:rPr>
      </w:pPr>
      <w:r w:rsidRPr="00615CB4">
        <w:rPr>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AD7F71" w:rsidRPr="00615CB4" w:rsidRDefault="00AD7F71" w:rsidP="0042334E">
      <w:pPr>
        <w:pStyle w:val="ConsPlusNormal"/>
        <w:ind w:firstLine="709"/>
        <w:jc w:val="both"/>
        <w:rPr>
          <w:sz w:val="28"/>
          <w:szCs w:val="28"/>
        </w:rPr>
      </w:pPr>
      <w:r w:rsidRPr="00615CB4">
        <w:rPr>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D7F71" w:rsidRPr="00615CB4" w:rsidRDefault="00AD7F71" w:rsidP="0042334E">
      <w:pPr>
        <w:pStyle w:val="ConsPlusNormal"/>
        <w:ind w:firstLine="709"/>
        <w:jc w:val="both"/>
        <w:rPr>
          <w:sz w:val="28"/>
          <w:szCs w:val="28"/>
        </w:rPr>
      </w:pPr>
      <w:r w:rsidRPr="00615CB4">
        <w:rPr>
          <w:sz w:val="28"/>
          <w:szCs w:val="28"/>
        </w:rPr>
        <w:t>6</w:t>
      </w:r>
      <w:r w:rsidR="000F261A">
        <w:rPr>
          <w:sz w:val="28"/>
          <w:szCs w:val="28"/>
        </w:rPr>
        <w:t>9</w:t>
      </w:r>
      <w:r w:rsidRPr="00615CB4">
        <w:rPr>
          <w:sz w:val="28"/>
          <w:szCs w:val="28"/>
        </w:rPr>
        <w:t xml:space="preserve">. Предписание об устранении выявленных нарушений в порядке, предусмотренном пунктом 1 части 2 статьи 90 Федерального закона </w:t>
      </w:r>
      <w:r w:rsidR="0042334E">
        <w:rPr>
          <w:sz w:val="28"/>
          <w:szCs w:val="28"/>
        </w:rPr>
        <w:t>№</w:t>
      </w:r>
      <w:r w:rsidRPr="00615CB4">
        <w:rPr>
          <w:sz w:val="28"/>
          <w:szCs w:val="28"/>
        </w:rPr>
        <w:t xml:space="preserve"> 248-ФЗ, выдается руководителем Службы либо лицом, исполняющим его обязанности.</w:t>
      </w:r>
    </w:p>
    <w:p w:rsidR="00AD7F71" w:rsidRPr="00615CB4" w:rsidRDefault="00AD7F71" w:rsidP="00AD7F71">
      <w:pPr>
        <w:pStyle w:val="ConsPlusNormal"/>
        <w:jc w:val="both"/>
        <w:rPr>
          <w:sz w:val="28"/>
          <w:szCs w:val="28"/>
        </w:rPr>
      </w:pPr>
    </w:p>
    <w:p w:rsidR="00AD7F71" w:rsidRPr="0042334E" w:rsidRDefault="00AD7F71" w:rsidP="00AD7F71">
      <w:pPr>
        <w:pStyle w:val="ConsPlusTitle"/>
        <w:jc w:val="center"/>
        <w:outlineLvl w:val="1"/>
        <w:rPr>
          <w:rFonts w:ascii="Times New Roman" w:hAnsi="Times New Roman" w:cs="Times New Roman"/>
          <w:b w:val="0"/>
          <w:sz w:val="28"/>
          <w:szCs w:val="28"/>
        </w:rPr>
      </w:pPr>
      <w:r w:rsidRPr="0042334E">
        <w:rPr>
          <w:rFonts w:ascii="Times New Roman" w:hAnsi="Times New Roman" w:cs="Times New Roman"/>
          <w:b w:val="0"/>
          <w:sz w:val="28"/>
          <w:szCs w:val="28"/>
        </w:rPr>
        <w:t>6. Обжалование решений Службы,</w:t>
      </w:r>
    </w:p>
    <w:p w:rsidR="00AD7F71" w:rsidRPr="0042334E" w:rsidRDefault="00AD7F71" w:rsidP="00AD7F71">
      <w:pPr>
        <w:pStyle w:val="ConsPlusTitle"/>
        <w:jc w:val="center"/>
        <w:rPr>
          <w:rFonts w:ascii="Times New Roman" w:hAnsi="Times New Roman" w:cs="Times New Roman"/>
          <w:b w:val="0"/>
          <w:sz w:val="28"/>
          <w:szCs w:val="28"/>
        </w:rPr>
      </w:pPr>
      <w:r w:rsidRPr="0042334E">
        <w:rPr>
          <w:rFonts w:ascii="Times New Roman" w:hAnsi="Times New Roman" w:cs="Times New Roman"/>
          <w:b w:val="0"/>
          <w:sz w:val="28"/>
          <w:szCs w:val="28"/>
        </w:rPr>
        <w:t>действий (бездействия) ее должностных лиц</w:t>
      </w:r>
    </w:p>
    <w:p w:rsidR="00AD7F71" w:rsidRPr="00615CB4" w:rsidRDefault="00AD7F71" w:rsidP="00AD7F71">
      <w:pPr>
        <w:pStyle w:val="ConsPlusNormal"/>
        <w:jc w:val="both"/>
        <w:rPr>
          <w:sz w:val="28"/>
          <w:szCs w:val="28"/>
        </w:rPr>
      </w:pPr>
    </w:p>
    <w:p w:rsidR="00AD7F71" w:rsidRPr="00615CB4" w:rsidRDefault="0042334E" w:rsidP="0042334E">
      <w:pPr>
        <w:pStyle w:val="ConsPlusNormal"/>
        <w:ind w:firstLine="709"/>
        <w:jc w:val="both"/>
        <w:rPr>
          <w:sz w:val="28"/>
          <w:szCs w:val="28"/>
        </w:rPr>
      </w:pPr>
      <w:r>
        <w:rPr>
          <w:sz w:val="28"/>
          <w:szCs w:val="28"/>
        </w:rPr>
        <w:t>70</w:t>
      </w:r>
      <w:r w:rsidR="00AD7F71" w:rsidRPr="00615CB4">
        <w:rPr>
          <w:sz w:val="28"/>
          <w:szCs w:val="28"/>
        </w:rPr>
        <w:t xml:space="preserve">. Правом на обжалование решений Службы, действий (бездействия) ее должностных лиц обладает контролируемое лицо, в отношении которого при осуществлении регионального государственного контроля (надзора) приняты решения или совершены действия (бездействие), указанные в части 4 статьи 40 Федерального закона </w:t>
      </w:r>
      <w:r>
        <w:rPr>
          <w:sz w:val="28"/>
          <w:szCs w:val="28"/>
        </w:rPr>
        <w:t>№</w:t>
      </w:r>
      <w:r w:rsidR="00AD7F71" w:rsidRPr="00615CB4">
        <w:rPr>
          <w:sz w:val="28"/>
          <w:szCs w:val="28"/>
        </w:rPr>
        <w:t xml:space="preserve"> 248-ФЗ.</w:t>
      </w:r>
    </w:p>
    <w:p w:rsidR="00AD7F71" w:rsidRPr="00615CB4" w:rsidRDefault="00AD7F71" w:rsidP="0042334E">
      <w:pPr>
        <w:pStyle w:val="ConsPlusNormal"/>
        <w:ind w:firstLine="709"/>
        <w:jc w:val="both"/>
        <w:rPr>
          <w:sz w:val="28"/>
          <w:szCs w:val="28"/>
        </w:rPr>
      </w:pPr>
      <w:r w:rsidRPr="00615CB4">
        <w:rPr>
          <w:sz w:val="28"/>
          <w:szCs w:val="28"/>
        </w:rPr>
        <w:t>7</w:t>
      </w:r>
      <w:r w:rsidR="0042334E">
        <w:rPr>
          <w:sz w:val="28"/>
          <w:szCs w:val="28"/>
        </w:rPr>
        <w:t>1</w:t>
      </w:r>
      <w:r w:rsidRPr="00615CB4">
        <w:rPr>
          <w:sz w:val="28"/>
          <w:szCs w:val="28"/>
        </w:rPr>
        <w:t xml:space="preserve">. Досудебное обжалование решений Службы, действий (бездействия) ее должностных лиц осуществляется в соответствии с положениями главы 9 Федерального закона </w:t>
      </w:r>
      <w:r w:rsidR="0042334E">
        <w:rPr>
          <w:sz w:val="28"/>
          <w:szCs w:val="28"/>
        </w:rPr>
        <w:t>№</w:t>
      </w:r>
      <w:r w:rsidRPr="00615CB4">
        <w:rPr>
          <w:sz w:val="28"/>
          <w:szCs w:val="28"/>
        </w:rPr>
        <w:t xml:space="preserve"> 248-ФЗ.</w:t>
      </w:r>
    </w:p>
    <w:p w:rsidR="00AD7F71" w:rsidRPr="00615CB4" w:rsidRDefault="00AD7F71" w:rsidP="0042334E">
      <w:pPr>
        <w:pStyle w:val="ConsPlusNormal"/>
        <w:ind w:firstLine="709"/>
        <w:jc w:val="both"/>
        <w:rPr>
          <w:sz w:val="28"/>
          <w:szCs w:val="28"/>
        </w:rPr>
      </w:pPr>
      <w:r w:rsidRPr="00615CB4">
        <w:rPr>
          <w:sz w:val="28"/>
          <w:szCs w:val="28"/>
        </w:rPr>
        <w:t>7</w:t>
      </w:r>
      <w:r w:rsidR="0042334E">
        <w:rPr>
          <w:sz w:val="28"/>
          <w:szCs w:val="28"/>
        </w:rPr>
        <w:t>2</w:t>
      </w:r>
      <w:r w:rsidRPr="00615CB4">
        <w:rPr>
          <w:sz w:val="28"/>
          <w:szCs w:val="28"/>
        </w:rPr>
        <w:t>. Жалоба на решения Службы, действия (бездействие) ее должностных лиц рассматривается руководителем Службы либо лицом, исполняющим его обязанности.</w:t>
      </w:r>
    </w:p>
    <w:p w:rsidR="00AD7F71" w:rsidRPr="00615CB4" w:rsidRDefault="00AD7F71" w:rsidP="0042334E">
      <w:pPr>
        <w:pStyle w:val="ConsPlusNormal"/>
        <w:ind w:firstLine="709"/>
        <w:jc w:val="both"/>
        <w:rPr>
          <w:sz w:val="28"/>
          <w:szCs w:val="28"/>
        </w:rPr>
      </w:pPr>
      <w:r w:rsidRPr="00615CB4">
        <w:rPr>
          <w:sz w:val="28"/>
          <w:szCs w:val="28"/>
        </w:rPr>
        <w:t>7</w:t>
      </w:r>
      <w:r w:rsidR="0042334E">
        <w:rPr>
          <w:sz w:val="28"/>
          <w:szCs w:val="28"/>
        </w:rPr>
        <w:t>3</w:t>
      </w:r>
      <w:r w:rsidRPr="00615CB4">
        <w:rPr>
          <w:sz w:val="28"/>
          <w:szCs w:val="28"/>
        </w:rPr>
        <w:t>. Жалоба, содержащая сведения и документы, составляющие государственную или иную охраняемую законом тайну, подается контролируемым лицом руководителю Службу либо лицу, исполняющему его обязанности, в письменном виде и рассматривается с соблюдением положений нормативных правовых актов, регулирующих отношения, связанные с защитой государственной или иной охраняемой законом тайны.</w:t>
      </w:r>
    </w:p>
    <w:p w:rsidR="0042334E" w:rsidRDefault="0042334E" w:rsidP="00AD7F71">
      <w:pPr>
        <w:pStyle w:val="ConsPlusNormal"/>
        <w:jc w:val="both"/>
        <w:rPr>
          <w:sz w:val="28"/>
          <w:szCs w:val="28"/>
        </w:rPr>
      </w:pPr>
    </w:p>
    <w:p w:rsidR="00C40022" w:rsidRPr="00C40022" w:rsidRDefault="00C40022" w:rsidP="00C40022">
      <w:pPr>
        <w:pStyle w:val="ConsPlusTitle"/>
        <w:jc w:val="center"/>
        <w:outlineLvl w:val="1"/>
        <w:rPr>
          <w:rFonts w:ascii="Times New Roman" w:hAnsi="Times New Roman" w:cs="Times New Roman"/>
          <w:b w:val="0"/>
          <w:sz w:val="28"/>
          <w:szCs w:val="28"/>
        </w:rPr>
      </w:pPr>
      <w:r w:rsidRPr="00C40022">
        <w:rPr>
          <w:rFonts w:ascii="Times New Roman" w:hAnsi="Times New Roman" w:cs="Times New Roman"/>
          <w:b w:val="0"/>
          <w:sz w:val="28"/>
          <w:szCs w:val="28"/>
        </w:rPr>
        <w:t xml:space="preserve">7. Ключевые показатели и из целевые значения, индикативные показатели регионального государственного контроля (надзора) </w:t>
      </w:r>
    </w:p>
    <w:p w:rsidR="00C40022" w:rsidRPr="00615CB4" w:rsidRDefault="00C40022" w:rsidP="00C40022">
      <w:pPr>
        <w:pStyle w:val="ConsPlusNormal"/>
        <w:rPr>
          <w:sz w:val="28"/>
          <w:szCs w:val="28"/>
        </w:rPr>
      </w:pPr>
    </w:p>
    <w:p w:rsidR="00C40022" w:rsidRPr="00615CB4" w:rsidRDefault="00C40022" w:rsidP="00C40022">
      <w:pPr>
        <w:pStyle w:val="ConsPlusNormal"/>
        <w:ind w:firstLine="709"/>
        <w:jc w:val="both"/>
        <w:rPr>
          <w:sz w:val="28"/>
          <w:szCs w:val="28"/>
        </w:rPr>
      </w:pPr>
      <w:r>
        <w:rPr>
          <w:sz w:val="28"/>
          <w:szCs w:val="28"/>
        </w:rPr>
        <w:lastRenderedPageBreak/>
        <w:t>74</w:t>
      </w:r>
      <w:r w:rsidRPr="00615CB4">
        <w:rPr>
          <w:sz w:val="28"/>
          <w:szCs w:val="28"/>
        </w:rPr>
        <w:t>. Ключевым показателем регионального государственного контроля (надзора) является отношение вреда (ущерба), причиненного в результате завышения цен (тарифов) в области государственного регулирования цен (тарифов) к валовому региональному продукту Камчатского края (далее - ключевой показатель).</w:t>
      </w:r>
    </w:p>
    <w:p w:rsidR="00C40022" w:rsidRPr="00615CB4" w:rsidRDefault="00C40022" w:rsidP="00C40022">
      <w:pPr>
        <w:pStyle w:val="ConsPlusNormal"/>
        <w:ind w:firstLine="709"/>
        <w:jc w:val="both"/>
        <w:rPr>
          <w:sz w:val="28"/>
          <w:szCs w:val="28"/>
        </w:rPr>
      </w:pPr>
      <w:r>
        <w:rPr>
          <w:sz w:val="28"/>
          <w:szCs w:val="28"/>
        </w:rPr>
        <w:t>75</w:t>
      </w:r>
      <w:r w:rsidRPr="00615CB4">
        <w:rPr>
          <w:sz w:val="28"/>
          <w:szCs w:val="28"/>
        </w:rPr>
        <w:t>. Ключевой показатель (КП) рассчитывается по формуле:</w:t>
      </w:r>
    </w:p>
    <w:p w:rsidR="00C40022" w:rsidRPr="00615CB4" w:rsidRDefault="00C40022" w:rsidP="00C40022">
      <w:pPr>
        <w:pStyle w:val="ConsPlusNormal"/>
        <w:jc w:val="both"/>
        <w:rPr>
          <w:sz w:val="28"/>
          <w:szCs w:val="28"/>
        </w:rPr>
      </w:pPr>
    </w:p>
    <w:p w:rsidR="00C40022" w:rsidRPr="00615CB4" w:rsidRDefault="00C40022" w:rsidP="00C40022">
      <w:pPr>
        <w:pStyle w:val="ConsPlusNormal"/>
        <w:jc w:val="center"/>
        <w:rPr>
          <w:sz w:val="28"/>
          <w:szCs w:val="28"/>
        </w:rPr>
      </w:pPr>
      <w:r w:rsidRPr="00615CB4">
        <w:rPr>
          <w:sz w:val="28"/>
          <w:szCs w:val="28"/>
        </w:rPr>
        <w:t>КП - (</w:t>
      </w:r>
      <w:proofErr w:type="spellStart"/>
      <w:r w:rsidRPr="00615CB4">
        <w:rPr>
          <w:sz w:val="28"/>
          <w:szCs w:val="28"/>
        </w:rPr>
        <w:t>В</w:t>
      </w:r>
      <w:r w:rsidRPr="00615CB4">
        <w:rPr>
          <w:sz w:val="28"/>
          <w:szCs w:val="28"/>
          <w:vertAlign w:val="subscript"/>
        </w:rPr>
        <w:t>общ</w:t>
      </w:r>
      <w:proofErr w:type="spellEnd"/>
      <w:r w:rsidRPr="00615CB4">
        <w:rPr>
          <w:sz w:val="28"/>
          <w:szCs w:val="28"/>
        </w:rPr>
        <w:t xml:space="preserve"> / ВРП) х 100%, где</w:t>
      </w:r>
    </w:p>
    <w:p w:rsidR="00C40022" w:rsidRPr="00615CB4" w:rsidRDefault="00C40022" w:rsidP="00C40022">
      <w:pPr>
        <w:pStyle w:val="ConsPlusNormal"/>
        <w:jc w:val="both"/>
        <w:rPr>
          <w:sz w:val="28"/>
          <w:szCs w:val="28"/>
        </w:rPr>
      </w:pPr>
    </w:p>
    <w:p w:rsidR="00C40022" w:rsidRPr="00615CB4" w:rsidRDefault="00C40022" w:rsidP="00C40022">
      <w:pPr>
        <w:pStyle w:val="ConsPlusNormal"/>
        <w:ind w:firstLine="709"/>
        <w:jc w:val="both"/>
        <w:rPr>
          <w:sz w:val="28"/>
          <w:szCs w:val="28"/>
        </w:rPr>
      </w:pPr>
      <w:proofErr w:type="spellStart"/>
      <w:r w:rsidRPr="00615CB4">
        <w:rPr>
          <w:sz w:val="28"/>
          <w:szCs w:val="28"/>
        </w:rPr>
        <w:t>В</w:t>
      </w:r>
      <w:r w:rsidRPr="00615CB4">
        <w:rPr>
          <w:sz w:val="28"/>
          <w:szCs w:val="28"/>
          <w:vertAlign w:val="subscript"/>
        </w:rPr>
        <w:t>общ</w:t>
      </w:r>
      <w:proofErr w:type="spellEnd"/>
      <w:r w:rsidRPr="00615CB4">
        <w:rPr>
          <w:sz w:val="28"/>
          <w:szCs w:val="28"/>
        </w:rPr>
        <w:t xml:space="preserve"> - вред (ущерб), причиненный в результате завышения организациями, осуществляющими регулируемые виды деятельности, утвержденных цен (тарифов) в области государственного регулирования цен (тарифов), за отчетный период (тыс. рублей);</w:t>
      </w:r>
    </w:p>
    <w:p w:rsidR="00C40022" w:rsidRPr="00615CB4" w:rsidRDefault="00C40022" w:rsidP="00C40022">
      <w:pPr>
        <w:pStyle w:val="ConsPlusNormal"/>
        <w:ind w:firstLine="709"/>
        <w:jc w:val="both"/>
        <w:rPr>
          <w:sz w:val="28"/>
          <w:szCs w:val="28"/>
        </w:rPr>
      </w:pPr>
      <w:r w:rsidRPr="00615CB4">
        <w:rPr>
          <w:sz w:val="28"/>
          <w:szCs w:val="28"/>
        </w:rPr>
        <w:t>ВРП - валовый региональный продукт Камчатского края за отчетный период.</w:t>
      </w:r>
    </w:p>
    <w:p w:rsidR="00C40022" w:rsidRPr="00615CB4" w:rsidRDefault="00C40022" w:rsidP="00C40022">
      <w:pPr>
        <w:pStyle w:val="ConsPlusNormal"/>
        <w:ind w:firstLine="709"/>
        <w:jc w:val="both"/>
        <w:rPr>
          <w:sz w:val="28"/>
          <w:szCs w:val="28"/>
        </w:rPr>
      </w:pPr>
      <w:r>
        <w:rPr>
          <w:sz w:val="28"/>
          <w:szCs w:val="28"/>
        </w:rPr>
        <w:t>76</w:t>
      </w:r>
      <w:r w:rsidRPr="00615CB4">
        <w:rPr>
          <w:sz w:val="28"/>
          <w:szCs w:val="28"/>
        </w:rPr>
        <w:t>. Отчетным периодом для расчета значения ключевого показателя является календарный год.</w:t>
      </w:r>
    </w:p>
    <w:p w:rsidR="00C40022" w:rsidRPr="00615CB4" w:rsidRDefault="00C40022" w:rsidP="00C40022">
      <w:pPr>
        <w:pStyle w:val="ConsPlusNormal"/>
        <w:ind w:firstLine="709"/>
        <w:jc w:val="both"/>
        <w:rPr>
          <w:sz w:val="28"/>
          <w:szCs w:val="28"/>
        </w:rPr>
      </w:pPr>
      <w:r>
        <w:rPr>
          <w:sz w:val="28"/>
          <w:szCs w:val="28"/>
        </w:rPr>
        <w:t>77</w:t>
      </w:r>
      <w:r w:rsidRPr="00615CB4">
        <w:rPr>
          <w:sz w:val="28"/>
          <w:szCs w:val="28"/>
        </w:rPr>
        <w:t>. Целевое значение ключевого показателя определяется исходя из ежегодного снижения значения ключевого показателя на 1 процент.</w:t>
      </w:r>
    </w:p>
    <w:p w:rsidR="00C40022" w:rsidRPr="00615CB4" w:rsidRDefault="00C40022" w:rsidP="00C40022">
      <w:pPr>
        <w:pStyle w:val="ConsPlusNormal"/>
        <w:ind w:firstLine="709"/>
        <w:jc w:val="both"/>
        <w:rPr>
          <w:sz w:val="28"/>
          <w:szCs w:val="28"/>
        </w:rPr>
      </w:pPr>
      <w:r>
        <w:rPr>
          <w:sz w:val="28"/>
          <w:szCs w:val="28"/>
        </w:rPr>
        <w:t>78</w:t>
      </w:r>
      <w:r w:rsidRPr="00615CB4">
        <w:rPr>
          <w:sz w:val="28"/>
          <w:szCs w:val="28"/>
        </w:rPr>
        <w:t>. Индикативные показатели регионального государственного контроля (надзора):</w:t>
      </w:r>
    </w:p>
    <w:p w:rsidR="00C40022" w:rsidRPr="00615CB4" w:rsidRDefault="00C40022" w:rsidP="00C40022">
      <w:pPr>
        <w:pStyle w:val="ConsPlusNormal"/>
        <w:ind w:firstLine="709"/>
        <w:jc w:val="both"/>
        <w:rPr>
          <w:sz w:val="28"/>
          <w:szCs w:val="28"/>
        </w:rPr>
      </w:pPr>
      <w:r w:rsidRPr="00615CB4">
        <w:rPr>
          <w:sz w:val="28"/>
          <w:szCs w:val="28"/>
        </w:rPr>
        <w:t>1) количество плановых контрольных (надзорных) мероприятий, проведенных Службой за отчетный период;</w:t>
      </w:r>
    </w:p>
    <w:p w:rsidR="00C40022" w:rsidRPr="00615CB4" w:rsidRDefault="00C40022" w:rsidP="00C40022">
      <w:pPr>
        <w:pStyle w:val="ConsPlusNormal"/>
        <w:ind w:firstLine="709"/>
        <w:jc w:val="both"/>
        <w:rPr>
          <w:sz w:val="28"/>
          <w:szCs w:val="28"/>
        </w:rPr>
      </w:pPr>
      <w:r w:rsidRPr="00615CB4">
        <w:rPr>
          <w:sz w:val="28"/>
          <w:szCs w:val="28"/>
        </w:rPr>
        <w:t>2) количество внеплановых контрольных (надзорных) мероприятий, проведенных Службой за отчетный период;</w:t>
      </w:r>
    </w:p>
    <w:p w:rsidR="00C40022" w:rsidRPr="00615CB4" w:rsidRDefault="00C40022" w:rsidP="00C40022">
      <w:pPr>
        <w:pStyle w:val="ConsPlusNormal"/>
        <w:ind w:firstLine="709"/>
        <w:jc w:val="both"/>
        <w:rPr>
          <w:sz w:val="28"/>
          <w:szCs w:val="28"/>
        </w:rPr>
      </w:pPr>
      <w:r w:rsidRPr="00615CB4">
        <w:rPr>
          <w:sz w:val="28"/>
          <w:szCs w:val="28"/>
        </w:rPr>
        <w:t>3) количество внеплановых контрольных (надзорных) мероприятий, проведенных Службой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C40022" w:rsidRPr="00615CB4" w:rsidRDefault="00C40022" w:rsidP="00C40022">
      <w:pPr>
        <w:pStyle w:val="ConsPlusNormal"/>
        <w:ind w:firstLine="709"/>
        <w:jc w:val="both"/>
        <w:rPr>
          <w:sz w:val="28"/>
          <w:szCs w:val="28"/>
        </w:rPr>
      </w:pPr>
      <w:r w:rsidRPr="00615CB4">
        <w:rPr>
          <w:sz w:val="28"/>
          <w:szCs w:val="28"/>
        </w:rPr>
        <w:t>4) количество контрольных (надзорных) мероприятий без взаимодействия, проведенных Службой за отчетный период;</w:t>
      </w:r>
    </w:p>
    <w:p w:rsidR="00C40022" w:rsidRPr="00615CB4" w:rsidRDefault="00C40022" w:rsidP="00C40022">
      <w:pPr>
        <w:pStyle w:val="ConsPlusNormal"/>
        <w:ind w:firstLine="709"/>
        <w:jc w:val="both"/>
        <w:rPr>
          <w:sz w:val="28"/>
          <w:szCs w:val="28"/>
        </w:rPr>
      </w:pPr>
      <w:r w:rsidRPr="00615CB4">
        <w:rPr>
          <w:sz w:val="28"/>
          <w:szCs w:val="28"/>
        </w:rPr>
        <w:t>5) количество обязательных профилактических визитов, проведенных Службой за отчетный период;</w:t>
      </w:r>
    </w:p>
    <w:p w:rsidR="00C40022" w:rsidRPr="00615CB4" w:rsidRDefault="00C40022" w:rsidP="00C40022">
      <w:pPr>
        <w:pStyle w:val="ConsPlusNormal"/>
        <w:ind w:firstLine="709"/>
        <w:jc w:val="both"/>
        <w:rPr>
          <w:sz w:val="28"/>
          <w:szCs w:val="28"/>
        </w:rPr>
      </w:pPr>
      <w:r w:rsidRPr="00615CB4">
        <w:rPr>
          <w:sz w:val="28"/>
          <w:szCs w:val="28"/>
        </w:rPr>
        <w:t>6) количество предостережений о недопустимости нарушения обязательных требований, объявленных Службой за отчетный период;</w:t>
      </w:r>
    </w:p>
    <w:p w:rsidR="00C40022" w:rsidRPr="00615CB4" w:rsidRDefault="00C40022" w:rsidP="00C40022">
      <w:pPr>
        <w:pStyle w:val="ConsPlusNormal"/>
        <w:ind w:firstLine="709"/>
        <w:jc w:val="both"/>
        <w:rPr>
          <w:sz w:val="28"/>
          <w:szCs w:val="28"/>
        </w:rPr>
      </w:pPr>
      <w:r w:rsidRPr="00615CB4">
        <w:rPr>
          <w:sz w:val="28"/>
          <w:szCs w:val="28"/>
        </w:rPr>
        <w:t>7) количество поданных возражений в отношении объявленных Службой предостережений о недопустимости нарушения обязательных требований, за отчетный период;</w:t>
      </w:r>
    </w:p>
    <w:p w:rsidR="00C40022" w:rsidRPr="00615CB4" w:rsidRDefault="00C40022" w:rsidP="00C40022">
      <w:pPr>
        <w:pStyle w:val="ConsPlusNormal"/>
        <w:ind w:firstLine="709"/>
        <w:jc w:val="both"/>
        <w:rPr>
          <w:sz w:val="28"/>
          <w:szCs w:val="28"/>
        </w:rPr>
      </w:pPr>
      <w:r w:rsidRPr="00615CB4">
        <w:rPr>
          <w:sz w:val="28"/>
          <w:szCs w:val="28"/>
        </w:rPr>
        <w:t>8) количество контрольных (надзорных) мероприятий, по результатам которых Службой выявлены нарушения обязательных требований за отчетный период;</w:t>
      </w:r>
    </w:p>
    <w:p w:rsidR="00C40022" w:rsidRPr="00615CB4" w:rsidRDefault="00C40022" w:rsidP="00C40022">
      <w:pPr>
        <w:pStyle w:val="ConsPlusNormal"/>
        <w:ind w:firstLine="709"/>
        <w:jc w:val="both"/>
        <w:rPr>
          <w:sz w:val="28"/>
          <w:szCs w:val="28"/>
        </w:rPr>
      </w:pPr>
      <w:r w:rsidRPr="00615CB4">
        <w:rPr>
          <w:sz w:val="28"/>
          <w:szCs w:val="28"/>
        </w:rPr>
        <w:t xml:space="preserve">9) количество контрольных (надзорных) мероприятий, по итогам которых Службой возбуждены дела об административных правонарушениях за отчетный </w:t>
      </w:r>
      <w:r w:rsidRPr="00615CB4">
        <w:rPr>
          <w:sz w:val="28"/>
          <w:szCs w:val="28"/>
        </w:rPr>
        <w:lastRenderedPageBreak/>
        <w:t>период;</w:t>
      </w:r>
    </w:p>
    <w:p w:rsidR="00C40022" w:rsidRPr="00615CB4" w:rsidRDefault="00C40022" w:rsidP="00C40022">
      <w:pPr>
        <w:pStyle w:val="ConsPlusNormal"/>
        <w:ind w:firstLine="709"/>
        <w:jc w:val="both"/>
        <w:rPr>
          <w:sz w:val="28"/>
          <w:szCs w:val="28"/>
        </w:rPr>
      </w:pPr>
      <w:r w:rsidRPr="00615CB4">
        <w:rPr>
          <w:sz w:val="28"/>
          <w:szCs w:val="28"/>
        </w:rPr>
        <w:t>10) сумма административных штрафов, наложенных Службой по результатам контрольных (надзорных) мероприятий, за отчетный период;</w:t>
      </w:r>
    </w:p>
    <w:p w:rsidR="00C40022" w:rsidRPr="00615CB4" w:rsidRDefault="00C40022" w:rsidP="00C40022">
      <w:pPr>
        <w:pStyle w:val="ConsPlusNormal"/>
        <w:ind w:firstLine="709"/>
        <w:jc w:val="both"/>
        <w:rPr>
          <w:sz w:val="28"/>
          <w:szCs w:val="28"/>
        </w:rPr>
      </w:pPr>
      <w:r w:rsidRPr="00615CB4">
        <w:rPr>
          <w:sz w:val="28"/>
          <w:szCs w:val="28"/>
        </w:rPr>
        <w:t>11) количество учтенных Службой контролируемых лиц на конец отчетного периода;</w:t>
      </w:r>
    </w:p>
    <w:p w:rsidR="00C40022" w:rsidRPr="00615CB4" w:rsidRDefault="00C40022" w:rsidP="00C40022">
      <w:pPr>
        <w:pStyle w:val="ConsPlusNormal"/>
        <w:ind w:firstLine="709"/>
        <w:jc w:val="both"/>
        <w:rPr>
          <w:sz w:val="28"/>
          <w:szCs w:val="28"/>
        </w:rPr>
      </w:pPr>
      <w:r w:rsidRPr="00615CB4">
        <w:rPr>
          <w:sz w:val="28"/>
          <w:szCs w:val="28"/>
        </w:rPr>
        <w:t>12) количество учтенных Службой контролируемых лиц, в отношении которых проведены контрольные (надзорные) мероприятия, за отчетный период;</w:t>
      </w:r>
    </w:p>
    <w:p w:rsidR="00C40022" w:rsidRPr="00615CB4" w:rsidRDefault="00C40022" w:rsidP="00C40022">
      <w:pPr>
        <w:pStyle w:val="ConsPlusNormal"/>
        <w:ind w:firstLine="709"/>
        <w:jc w:val="both"/>
        <w:rPr>
          <w:sz w:val="28"/>
          <w:szCs w:val="28"/>
        </w:rPr>
      </w:pPr>
      <w:r w:rsidRPr="00615CB4">
        <w:rPr>
          <w:sz w:val="28"/>
          <w:szCs w:val="28"/>
        </w:rPr>
        <w:t>13) общее количество жалоб, поданных контролируемыми лицами в досудебном порядке за отчетный период;</w:t>
      </w:r>
    </w:p>
    <w:p w:rsidR="00C40022" w:rsidRPr="00615CB4" w:rsidRDefault="00C40022" w:rsidP="00C40022">
      <w:pPr>
        <w:pStyle w:val="ConsPlusNormal"/>
        <w:ind w:firstLine="709"/>
        <w:jc w:val="both"/>
        <w:rPr>
          <w:sz w:val="28"/>
          <w:szCs w:val="28"/>
        </w:rPr>
      </w:pPr>
      <w:r w:rsidRPr="00615CB4">
        <w:rPr>
          <w:sz w:val="28"/>
          <w:szCs w:val="28"/>
        </w:rPr>
        <w:t>14) количество жалоб, поданных контролируемыми лицами в досудебном порядке, по итогам рассмотрения которых принято решение о полной либо частичной отмене решения Службы, либо о признании действий (бездействий) должностных лиц Службы недействительными, за отчетный период;</w:t>
      </w:r>
    </w:p>
    <w:p w:rsidR="00C40022" w:rsidRPr="00615CB4" w:rsidRDefault="00C40022" w:rsidP="00C40022">
      <w:pPr>
        <w:pStyle w:val="ConsPlusNormal"/>
        <w:ind w:firstLine="709"/>
        <w:jc w:val="both"/>
        <w:rPr>
          <w:sz w:val="28"/>
          <w:szCs w:val="28"/>
        </w:rPr>
      </w:pPr>
      <w:r w:rsidRPr="00615CB4">
        <w:rPr>
          <w:sz w:val="28"/>
          <w:szCs w:val="28"/>
        </w:rPr>
        <w:t>15) количество исковых заявлений об оспаривании решений, действий (бездействий) должностных лиц Службы, направленных контролируемыми лицами в судебном порядке, за отчетный период;</w:t>
      </w:r>
    </w:p>
    <w:p w:rsidR="00C40022" w:rsidRPr="00615CB4" w:rsidRDefault="00C40022" w:rsidP="00C40022">
      <w:pPr>
        <w:pStyle w:val="ConsPlusNormal"/>
        <w:ind w:firstLine="709"/>
        <w:jc w:val="both"/>
        <w:rPr>
          <w:sz w:val="28"/>
          <w:szCs w:val="28"/>
        </w:rPr>
      </w:pPr>
      <w:r w:rsidRPr="00615CB4">
        <w:rPr>
          <w:sz w:val="28"/>
          <w:szCs w:val="28"/>
        </w:rPr>
        <w:t>16) количество исковых заявлений об оспаривании решений, действий (бездействий) должностных лиц Службы,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C40022" w:rsidRPr="00615CB4" w:rsidRDefault="00C40022" w:rsidP="00C40022">
      <w:pPr>
        <w:pStyle w:val="ConsPlusNormal"/>
        <w:ind w:firstLine="709"/>
        <w:jc w:val="both"/>
        <w:rPr>
          <w:sz w:val="28"/>
          <w:szCs w:val="28"/>
        </w:rPr>
      </w:pPr>
      <w:r w:rsidRPr="00615CB4">
        <w:rPr>
          <w:sz w:val="28"/>
          <w:szCs w:val="28"/>
        </w:rPr>
        <w:t>17) количество контрольных (надзорных) мероприятий, проведенных Службой с грубым нарушением требований к организации и осуществлению государственного контроля (надзора) и результаты которых были признаны недействительными и (или) отменены, за отчетный период.</w:t>
      </w:r>
    </w:p>
    <w:p w:rsidR="00C40022" w:rsidRDefault="00C40022" w:rsidP="00AD7F71">
      <w:pPr>
        <w:pStyle w:val="ConsPlusNormal"/>
        <w:jc w:val="both"/>
        <w:rPr>
          <w:sz w:val="28"/>
          <w:szCs w:val="28"/>
        </w:rPr>
        <w:sectPr w:rsidR="00C40022" w:rsidSect="00D440BE">
          <w:headerReference w:type="default" r:id="rId8"/>
          <w:pgSz w:w="11906" w:h="16838"/>
          <w:pgMar w:top="1134" w:right="851" w:bottom="1134" w:left="1418" w:header="709" w:footer="709" w:gutter="0"/>
          <w:cols w:space="720"/>
          <w:titlePg/>
          <w:docGrid w:linePitch="299"/>
        </w:sectPr>
      </w:pPr>
    </w:p>
    <w:p w:rsidR="00AD7F71" w:rsidRPr="00615CB4" w:rsidRDefault="00AD7F71" w:rsidP="00AD7F71">
      <w:pPr>
        <w:pStyle w:val="ConsPlusNormal"/>
        <w:jc w:val="both"/>
        <w:rPr>
          <w:sz w:val="28"/>
          <w:szCs w:val="28"/>
        </w:rPr>
      </w:pPr>
    </w:p>
    <w:p w:rsidR="00AD7F71" w:rsidRPr="00615CB4" w:rsidRDefault="00AD7F71" w:rsidP="0042334E">
      <w:pPr>
        <w:pStyle w:val="ConsPlusNormal"/>
        <w:ind w:left="5812"/>
        <w:outlineLvl w:val="0"/>
        <w:rPr>
          <w:sz w:val="28"/>
          <w:szCs w:val="28"/>
        </w:rPr>
      </w:pPr>
      <w:bookmarkStart w:id="7" w:name="Par214"/>
      <w:bookmarkEnd w:id="7"/>
      <w:r w:rsidRPr="00615CB4">
        <w:rPr>
          <w:sz w:val="28"/>
          <w:szCs w:val="28"/>
        </w:rPr>
        <w:t>Приложение 1</w:t>
      </w:r>
      <w:r w:rsidR="0042334E">
        <w:rPr>
          <w:sz w:val="28"/>
          <w:szCs w:val="28"/>
        </w:rPr>
        <w:t xml:space="preserve"> к Положению о региональном государственном контроле (надзоре) в области регулируемых государством цен (тарифов)</w:t>
      </w:r>
    </w:p>
    <w:p w:rsidR="00AD7F71" w:rsidRPr="00615CB4" w:rsidRDefault="00AD7F71" w:rsidP="0042334E">
      <w:pPr>
        <w:pStyle w:val="ConsPlusNormal"/>
        <w:jc w:val="right"/>
        <w:rPr>
          <w:sz w:val="28"/>
          <w:szCs w:val="28"/>
        </w:rPr>
      </w:pPr>
    </w:p>
    <w:p w:rsidR="0042334E" w:rsidRPr="0042334E" w:rsidRDefault="0042334E" w:rsidP="00AD7F71">
      <w:pPr>
        <w:pStyle w:val="ConsPlusTitle"/>
        <w:jc w:val="center"/>
        <w:rPr>
          <w:rFonts w:ascii="Times New Roman" w:hAnsi="Times New Roman" w:cs="Times New Roman"/>
          <w:b w:val="0"/>
          <w:sz w:val="28"/>
          <w:szCs w:val="28"/>
        </w:rPr>
      </w:pPr>
      <w:r w:rsidRPr="0042334E">
        <w:rPr>
          <w:rFonts w:ascii="Times New Roman" w:hAnsi="Times New Roman" w:cs="Times New Roman"/>
          <w:b w:val="0"/>
          <w:sz w:val="28"/>
          <w:szCs w:val="28"/>
        </w:rPr>
        <w:t>Критерии отнесения объектов контроля к категориям риска причинения вреда (ущерба) охраняемым законом ценностям при осуществлении регионального государственного контроля 9надзора) в области регулируемых государством цен (тарифов) и индикаторы риска</w:t>
      </w:r>
    </w:p>
    <w:p w:rsidR="00AD7F71" w:rsidRPr="00615CB4" w:rsidRDefault="00AD7F71" w:rsidP="00AD7F71">
      <w:pPr>
        <w:pStyle w:val="ConsPlusNormal"/>
        <w:jc w:val="both"/>
        <w:rPr>
          <w:sz w:val="28"/>
          <w:szCs w:val="28"/>
        </w:rPr>
      </w:pPr>
    </w:p>
    <w:p w:rsidR="00AD7F71" w:rsidRPr="00615CB4" w:rsidRDefault="00AD7F71" w:rsidP="00FE7DC8">
      <w:pPr>
        <w:pStyle w:val="ConsPlusNormal"/>
        <w:ind w:firstLine="709"/>
        <w:jc w:val="both"/>
        <w:rPr>
          <w:sz w:val="28"/>
          <w:szCs w:val="28"/>
        </w:rPr>
      </w:pPr>
      <w:r w:rsidRPr="00615CB4">
        <w:rPr>
          <w:sz w:val="28"/>
          <w:szCs w:val="28"/>
        </w:rPr>
        <w:t>1. При осуществлении регионального государственного контроля (надзора) отнесение объектов контроля к одной из категорий риска осуществляется на основе сопоставления его характеристик с критериями отнесения объектов контроля к категориям риска.</w:t>
      </w:r>
    </w:p>
    <w:p w:rsidR="00AD7F71" w:rsidRPr="00615CB4" w:rsidRDefault="00AD7F71" w:rsidP="00FE7DC8">
      <w:pPr>
        <w:pStyle w:val="ConsPlusNormal"/>
        <w:ind w:firstLine="709"/>
        <w:jc w:val="both"/>
        <w:rPr>
          <w:sz w:val="28"/>
          <w:szCs w:val="28"/>
        </w:rPr>
      </w:pPr>
      <w:r w:rsidRPr="00615CB4">
        <w:rPr>
          <w:sz w:val="28"/>
          <w:szCs w:val="28"/>
        </w:rPr>
        <w:t>2. Службой обеспечивается организация постоянного мониторинга (сбора, обработки, анализа и учета) сведений, используемых для оценки и управления рисками.</w:t>
      </w:r>
    </w:p>
    <w:p w:rsidR="00AD7F71" w:rsidRPr="00615CB4" w:rsidRDefault="00AD7F71" w:rsidP="00FE7DC8">
      <w:pPr>
        <w:pStyle w:val="ConsPlusNormal"/>
        <w:ind w:firstLine="709"/>
        <w:jc w:val="both"/>
        <w:rPr>
          <w:sz w:val="28"/>
          <w:szCs w:val="28"/>
        </w:rPr>
      </w:pPr>
      <w:r w:rsidRPr="00615CB4">
        <w:rPr>
          <w:sz w:val="28"/>
          <w:szCs w:val="28"/>
        </w:rPr>
        <w:t>3. С учетом вероятности наступления и тяжести потенциальных негативных последствий несоблюдения обязательных требований в области регулируемых государством цен (тарифов), оценки вероятности их несоблюдения объекты контроля подлежат отнесению к категориям среднего, умеренного и низкого риска согласно балльной системе.</w:t>
      </w:r>
    </w:p>
    <w:p w:rsidR="00AD7F71" w:rsidRPr="00615CB4" w:rsidRDefault="00AD7F71" w:rsidP="00FE7DC8">
      <w:pPr>
        <w:pStyle w:val="ConsPlusNormal"/>
        <w:ind w:firstLine="709"/>
        <w:jc w:val="both"/>
        <w:rPr>
          <w:sz w:val="28"/>
          <w:szCs w:val="28"/>
        </w:rPr>
      </w:pPr>
      <w:r w:rsidRPr="00615CB4">
        <w:rPr>
          <w:sz w:val="28"/>
          <w:szCs w:val="28"/>
        </w:rPr>
        <w:t>4. Количество баллов, присваиваемых контролируемым лицам, рассчитывается посредством суммирования баллов, начисленных по следующим категориям:</w:t>
      </w:r>
    </w:p>
    <w:p w:rsidR="00AD7F71" w:rsidRPr="00615CB4" w:rsidRDefault="00AD7F71" w:rsidP="00FE7DC8">
      <w:pPr>
        <w:pStyle w:val="ConsPlusNormal"/>
        <w:ind w:firstLine="709"/>
        <w:jc w:val="both"/>
        <w:rPr>
          <w:sz w:val="28"/>
          <w:szCs w:val="28"/>
        </w:rPr>
      </w:pPr>
      <w:r w:rsidRPr="00615CB4">
        <w:rPr>
          <w:sz w:val="28"/>
          <w:szCs w:val="28"/>
        </w:rPr>
        <w:t>1) количество дел об административных правонарушениях, возбужденных (рассмотренных) Службой в течение 3 лет, предшествующих году принятия решения о присвоении (изменении) категории риска:</w:t>
      </w:r>
    </w:p>
    <w:p w:rsidR="00AD7F71" w:rsidRPr="00615CB4" w:rsidRDefault="00AD7F71" w:rsidP="00FE7DC8">
      <w:pPr>
        <w:pStyle w:val="ConsPlusNormal"/>
        <w:ind w:firstLine="709"/>
        <w:jc w:val="both"/>
        <w:rPr>
          <w:sz w:val="28"/>
          <w:szCs w:val="28"/>
        </w:rPr>
      </w:pPr>
      <w:r w:rsidRPr="00615CB4">
        <w:rPr>
          <w:sz w:val="28"/>
          <w:szCs w:val="28"/>
        </w:rPr>
        <w:t>а) 2 балла за каждое вступившее в законную силу постановление по делу об административном правонарушении, вынесенное в отношении юридического лица, его должностных лиц, индивидуального предпринимателя за совершение административного правонарушения, предусмотренного статьями 9.15, 14.6, 17.7, 19.7, 19.7.1, 19.8.1, частью 1 статьи 20.25 Кодекса Российской Федерации об административных правонарушениях;</w:t>
      </w:r>
    </w:p>
    <w:p w:rsidR="00AD7F71" w:rsidRPr="00615CB4" w:rsidRDefault="00AD7F71" w:rsidP="00FE7DC8">
      <w:pPr>
        <w:pStyle w:val="ConsPlusNormal"/>
        <w:ind w:firstLine="709"/>
        <w:jc w:val="both"/>
        <w:rPr>
          <w:sz w:val="28"/>
          <w:szCs w:val="28"/>
        </w:rPr>
      </w:pPr>
      <w:r w:rsidRPr="00615CB4">
        <w:rPr>
          <w:sz w:val="28"/>
          <w:szCs w:val="28"/>
        </w:rPr>
        <w:t>б) 1 балл за каждое вступившее в законную силу постановление по делу об административном правонарушении, вынесенное в отношении юридического лица, его должностных лиц, индивидуального предпринимателя за совершение административного правонарушения, предусмотренного частью 10 статьи 9.16, частью 5 статьи 19.5 Кодекса Российской Федерации об административных правонарушениях;</w:t>
      </w:r>
    </w:p>
    <w:p w:rsidR="00AD7F71" w:rsidRPr="00615CB4" w:rsidRDefault="00AD7F71" w:rsidP="00FE7DC8">
      <w:pPr>
        <w:pStyle w:val="ConsPlusNormal"/>
        <w:ind w:firstLine="709"/>
        <w:jc w:val="both"/>
        <w:rPr>
          <w:sz w:val="28"/>
          <w:szCs w:val="28"/>
        </w:rPr>
      </w:pPr>
      <w:r w:rsidRPr="00615CB4">
        <w:rPr>
          <w:sz w:val="28"/>
          <w:szCs w:val="28"/>
        </w:rPr>
        <w:t xml:space="preserve">2) количество предписаний об устранении выявленных нарушений обязательных требований, выданных Службой в течение 3 лет, предшествующих году принятия решения о присвоении (изменении) категории риска - 0,5 балла за </w:t>
      </w:r>
      <w:r w:rsidRPr="00615CB4">
        <w:rPr>
          <w:sz w:val="28"/>
          <w:szCs w:val="28"/>
        </w:rPr>
        <w:lastRenderedPageBreak/>
        <w:t>каждое выданное предписание об устранении выявленных нарушений обязательных требований;</w:t>
      </w:r>
    </w:p>
    <w:p w:rsidR="00AD7F71" w:rsidRPr="00615CB4" w:rsidRDefault="00AD7F71" w:rsidP="00FE7DC8">
      <w:pPr>
        <w:pStyle w:val="ConsPlusNormal"/>
        <w:ind w:firstLine="709"/>
        <w:jc w:val="both"/>
        <w:rPr>
          <w:sz w:val="28"/>
          <w:szCs w:val="28"/>
        </w:rPr>
      </w:pPr>
      <w:r w:rsidRPr="00615CB4">
        <w:rPr>
          <w:sz w:val="28"/>
          <w:szCs w:val="28"/>
        </w:rPr>
        <w:t>3) количество предостережений о недопустимости нарушений обязательных требований, выданных Службой в течение 3 лет, предшествующих году принятия решения о присвоении (изменении) категории риска - 0,5 балла за каждое выданное предостережение о недопустимости нарушений обязательных требований;</w:t>
      </w:r>
    </w:p>
    <w:p w:rsidR="00AD7F71" w:rsidRPr="00615CB4" w:rsidRDefault="00AD7F71" w:rsidP="00FE7DC8">
      <w:pPr>
        <w:pStyle w:val="ConsPlusNormal"/>
        <w:ind w:firstLine="709"/>
        <w:jc w:val="both"/>
        <w:rPr>
          <w:sz w:val="28"/>
          <w:szCs w:val="28"/>
        </w:rPr>
      </w:pPr>
      <w:r w:rsidRPr="00615CB4">
        <w:rPr>
          <w:sz w:val="28"/>
          <w:szCs w:val="28"/>
        </w:rPr>
        <w:t>4) оказание услуг по подключению (технологическому присоединению) к централизованным системам теплоснабжения, водоснабжения, водоотведения, оказание услуг по технологическому подключению к электрическим сетям в течение 3 лет, предшествующих году принятия решения о присвоении (изменении) категории риска:</w:t>
      </w:r>
    </w:p>
    <w:p w:rsidR="00AD7F71" w:rsidRPr="00615CB4" w:rsidRDefault="00AD7F71" w:rsidP="00FE7DC8">
      <w:pPr>
        <w:pStyle w:val="ConsPlusNormal"/>
        <w:ind w:firstLine="709"/>
        <w:jc w:val="both"/>
        <w:rPr>
          <w:sz w:val="28"/>
          <w:szCs w:val="28"/>
        </w:rPr>
      </w:pPr>
      <w:r w:rsidRPr="00615CB4">
        <w:rPr>
          <w:sz w:val="28"/>
          <w:szCs w:val="28"/>
        </w:rPr>
        <w:t>а) услуга оказывается - 2 балла;</w:t>
      </w:r>
    </w:p>
    <w:p w:rsidR="00AD7F71" w:rsidRPr="00615CB4" w:rsidRDefault="00AD7F71" w:rsidP="00FE7DC8">
      <w:pPr>
        <w:pStyle w:val="ConsPlusNormal"/>
        <w:ind w:firstLine="709"/>
        <w:jc w:val="both"/>
        <w:rPr>
          <w:sz w:val="28"/>
          <w:szCs w:val="28"/>
        </w:rPr>
      </w:pPr>
      <w:r w:rsidRPr="00615CB4">
        <w:rPr>
          <w:sz w:val="28"/>
          <w:szCs w:val="28"/>
        </w:rPr>
        <w:t>б) услуга не оказывается - 0 баллов.</w:t>
      </w:r>
    </w:p>
    <w:p w:rsidR="00AD7F71" w:rsidRPr="00615CB4" w:rsidRDefault="00AD7F71" w:rsidP="00FE7DC8">
      <w:pPr>
        <w:pStyle w:val="ConsPlusNormal"/>
        <w:ind w:firstLine="709"/>
        <w:jc w:val="both"/>
        <w:rPr>
          <w:sz w:val="28"/>
          <w:szCs w:val="28"/>
        </w:rPr>
      </w:pPr>
      <w:r w:rsidRPr="00615CB4">
        <w:rPr>
          <w:sz w:val="28"/>
          <w:szCs w:val="28"/>
        </w:rPr>
        <w:t>5. Проведение плановых контрольных (надзорных) мероприятий в отношении контролируемых лиц осуществляется Службой в зависимости от присвоенной категории риска, со следующей периодичностью:</w:t>
      </w:r>
    </w:p>
    <w:p w:rsidR="00AD7F71" w:rsidRPr="00615CB4" w:rsidRDefault="00AD7F71" w:rsidP="00FE7DC8">
      <w:pPr>
        <w:pStyle w:val="ConsPlusNormal"/>
        <w:ind w:firstLine="709"/>
        <w:jc w:val="both"/>
        <w:rPr>
          <w:sz w:val="28"/>
          <w:szCs w:val="28"/>
        </w:rPr>
      </w:pPr>
      <w:r w:rsidRPr="00615CB4">
        <w:rPr>
          <w:sz w:val="28"/>
          <w:szCs w:val="28"/>
        </w:rPr>
        <w:t>1) для объектов контроля, отнесенных к категории среднего риска (количество баллов 7 и более) - раз в 3 лет;</w:t>
      </w:r>
    </w:p>
    <w:p w:rsidR="00AD7F71" w:rsidRPr="00615CB4" w:rsidRDefault="00AD7F71" w:rsidP="00FE7DC8">
      <w:pPr>
        <w:pStyle w:val="ConsPlusNormal"/>
        <w:ind w:firstLine="709"/>
        <w:jc w:val="both"/>
        <w:rPr>
          <w:sz w:val="28"/>
          <w:szCs w:val="28"/>
        </w:rPr>
      </w:pPr>
      <w:r w:rsidRPr="00615CB4">
        <w:rPr>
          <w:sz w:val="28"/>
          <w:szCs w:val="28"/>
        </w:rPr>
        <w:t>2) для объектов контроля, отнесенных к категории умеренного риска (количество баллов от 5 до 6,5) - раз в 6 лет;</w:t>
      </w:r>
    </w:p>
    <w:p w:rsidR="00AD7F71" w:rsidRPr="00615CB4" w:rsidRDefault="00AD7F71" w:rsidP="00FE7DC8">
      <w:pPr>
        <w:pStyle w:val="ConsPlusNormal"/>
        <w:ind w:firstLine="709"/>
        <w:jc w:val="both"/>
        <w:rPr>
          <w:sz w:val="28"/>
          <w:szCs w:val="28"/>
        </w:rPr>
      </w:pPr>
      <w:r w:rsidRPr="00615CB4">
        <w:rPr>
          <w:sz w:val="28"/>
          <w:szCs w:val="28"/>
        </w:rPr>
        <w:t>3) для объектов контроля, отнесенных к категории низкого риска (количество баллов от 0 до 4,5) - плановые контрольные (надзорные) мероприятия не проводятся.</w:t>
      </w:r>
    </w:p>
    <w:p w:rsidR="00AD7F71" w:rsidRPr="00615CB4" w:rsidRDefault="00AD7F71" w:rsidP="00FE7DC8">
      <w:pPr>
        <w:pStyle w:val="ConsPlusNormal"/>
        <w:ind w:firstLine="709"/>
        <w:jc w:val="both"/>
        <w:rPr>
          <w:sz w:val="28"/>
          <w:szCs w:val="28"/>
        </w:rPr>
      </w:pPr>
      <w:r w:rsidRPr="00615CB4">
        <w:rPr>
          <w:sz w:val="28"/>
          <w:szCs w:val="28"/>
        </w:rPr>
        <w:t>6. В случае если объект контроля не отнесен Службой к определенной категории риска он считается отнесенным к категории низкого риска.</w:t>
      </w:r>
    </w:p>
    <w:p w:rsidR="00C40022" w:rsidRDefault="00C40022" w:rsidP="00FE7DC8">
      <w:pPr>
        <w:pStyle w:val="ConsPlusNormal"/>
        <w:ind w:left="5812"/>
        <w:outlineLvl w:val="0"/>
        <w:rPr>
          <w:sz w:val="28"/>
          <w:szCs w:val="28"/>
        </w:rPr>
      </w:pPr>
    </w:p>
    <w:p w:rsidR="00C40022" w:rsidRDefault="00C40022" w:rsidP="00FE7DC8">
      <w:pPr>
        <w:pStyle w:val="ConsPlusNormal"/>
        <w:ind w:left="5812"/>
        <w:outlineLvl w:val="0"/>
        <w:rPr>
          <w:sz w:val="28"/>
          <w:szCs w:val="28"/>
        </w:rPr>
      </w:pPr>
    </w:p>
    <w:p w:rsidR="00C40022" w:rsidRDefault="00C40022" w:rsidP="00FE7DC8">
      <w:pPr>
        <w:pStyle w:val="ConsPlusNormal"/>
        <w:ind w:left="5812"/>
        <w:outlineLvl w:val="0"/>
        <w:rPr>
          <w:sz w:val="28"/>
          <w:szCs w:val="28"/>
        </w:rPr>
      </w:pPr>
    </w:p>
    <w:p w:rsidR="00C40022" w:rsidRDefault="00C40022" w:rsidP="00FE7DC8">
      <w:pPr>
        <w:pStyle w:val="ConsPlusNormal"/>
        <w:ind w:left="5812"/>
        <w:outlineLvl w:val="0"/>
        <w:rPr>
          <w:sz w:val="28"/>
          <w:szCs w:val="28"/>
        </w:rPr>
        <w:sectPr w:rsidR="00C40022" w:rsidSect="00D440BE">
          <w:pgSz w:w="11906" w:h="16838"/>
          <w:pgMar w:top="1134" w:right="851" w:bottom="1134" w:left="1418" w:header="709" w:footer="709" w:gutter="0"/>
          <w:cols w:space="720"/>
          <w:titlePg/>
          <w:docGrid w:linePitch="299"/>
        </w:sectPr>
      </w:pPr>
    </w:p>
    <w:p w:rsidR="00FE7DC8" w:rsidRPr="00615CB4" w:rsidRDefault="00FE7DC8" w:rsidP="00FE7DC8">
      <w:pPr>
        <w:pStyle w:val="ConsPlusNormal"/>
        <w:ind w:left="5812"/>
        <w:outlineLvl w:val="0"/>
        <w:rPr>
          <w:sz w:val="28"/>
          <w:szCs w:val="28"/>
        </w:rPr>
      </w:pPr>
      <w:r w:rsidRPr="00615CB4">
        <w:rPr>
          <w:sz w:val="28"/>
          <w:szCs w:val="28"/>
        </w:rPr>
        <w:lastRenderedPageBreak/>
        <w:t xml:space="preserve">Приложение </w:t>
      </w:r>
      <w:r>
        <w:rPr>
          <w:sz w:val="28"/>
          <w:szCs w:val="28"/>
        </w:rPr>
        <w:t>2 к Положению о региональном государственном контроле (надзоре) в области регулируемых государством цен (тарифов)</w:t>
      </w:r>
    </w:p>
    <w:p w:rsidR="00AD7F71" w:rsidRPr="00615CB4" w:rsidRDefault="00AD7F71" w:rsidP="00AD7F71">
      <w:pPr>
        <w:pStyle w:val="ConsPlusTitle"/>
        <w:jc w:val="center"/>
        <w:outlineLvl w:val="1"/>
        <w:rPr>
          <w:rFonts w:ascii="Times New Roman" w:hAnsi="Times New Roman" w:cs="Times New Roman"/>
          <w:sz w:val="28"/>
          <w:szCs w:val="28"/>
        </w:rPr>
      </w:pPr>
    </w:p>
    <w:p w:rsidR="00C40022" w:rsidRDefault="00C40022" w:rsidP="00DA6DF4">
      <w:pPr>
        <w:spacing w:after="0" w:line="240" w:lineRule="auto"/>
        <w:ind w:firstLine="709"/>
        <w:jc w:val="center"/>
        <w:rPr>
          <w:rFonts w:ascii="Calibri" w:hAnsi="Calibri"/>
        </w:rPr>
      </w:pPr>
      <w:r>
        <w:rPr>
          <w:rFonts w:ascii="Times New Roman" w:hAnsi="Times New Roman"/>
          <w:sz w:val="28"/>
        </w:rPr>
        <w:t>Перечень индикаторов риска нарушения обязательных требований, используемых при осуществлении регионального госу</w:t>
      </w:r>
      <w:r w:rsidR="00DA6DF4">
        <w:rPr>
          <w:rFonts w:ascii="Times New Roman" w:hAnsi="Times New Roman"/>
          <w:sz w:val="28"/>
        </w:rPr>
        <w:t>дарственного контроля (надзора)</w:t>
      </w:r>
    </w:p>
    <w:p w:rsidR="00DA6DF4" w:rsidRDefault="00DA6DF4" w:rsidP="00C40022">
      <w:pPr>
        <w:spacing w:after="0" w:line="240" w:lineRule="auto"/>
        <w:ind w:firstLine="709"/>
        <w:jc w:val="both"/>
        <w:rPr>
          <w:rFonts w:ascii="Times New Roman" w:hAnsi="Times New Roman"/>
          <w:sz w:val="28"/>
        </w:rPr>
      </w:pPr>
    </w:p>
    <w:p w:rsidR="00C40022" w:rsidRPr="00280C49" w:rsidRDefault="00C40022" w:rsidP="00C40022">
      <w:pPr>
        <w:spacing w:after="0" w:line="240" w:lineRule="auto"/>
        <w:ind w:firstLine="709"/>
        <w:jc w:val="both"/>
        <w:rPr>
          <w:rFonts w:ascii="Calibri" w:hAnsi="Calibri"/>
        </w:rPr>
      </w:pPr>
      <w:r w:rsidRPr="00280C49">
        <w:rPr>
          <w:rFonts w:ascii="Times New Roman" w:hAnsi="Times New Roman"/>
          <w:sz w:val="28"/>
        </w:rPr>
        <w:t>1</w:t>
      </w:r>
      <w:r>
        <w:rPr>
          <w:rFonts w:ascii="Times New Roman" w:hAnsi="Times New Roman"/>
          <w:sz w:val="28"/>
        </w:rPr>
        <w:t>)</w:t>
      </w:r>
      <w:r w:rsidRPr="00280C49">
        <w:rPr>
          <w:rFonts w:ascii="Times New Roman" w:hAnsi="Times New Roman"/>
          <w:sz w:val="28"/>
        </w:rPr>
        <w:t xml:space="preserve"> Повышение или уменьшение цены (тарифа), предлагаемой к установлению на очередной период регулирования организацией, осуществляющей регулируемые виды деятельности, над ценой (тарифом), установленной на предшествующий период регулирования, более чем на </w:t>
      </w:r>
      <w:r w:rsidR="00DA6DF4">
        <w:rPr>
          <w:rFonts w:ascii="Times New Roman" w:hAnsi="Times New Roman"/>
          <w:sz w:val="28"/>
        </w:rPr>
        <w:br/>
      </w:r>
      <w:r w:rsidRPr="00280C49">
        <w:rPr>
          <w:rFonts w:ascii="Times New Roman" w:hAnsi="Times New Roman"/>
          <w:sz w:val="28"/>
        </w:rPr>
        <w:t>50</w:t>
      </w:r>
      <w:r>
        <w:rPr>
          <w:rFonts w:ascii="Times New Roman" w:hAnsi="Times New Roman"/>
          <w:sz w:val="28"/>
        </w:rPr>
        <w:t xml:space="preserve"> процентов</w:t>
      </w:r>
      <w:r w:rsidRPr="00280C49">
        <w:rPr>
          <w:rFonts w:ascii="Times New Roman" w:hAnsi="Times New Roman"/>
          <w:sz w:val="28"/>
        </w:rPr>
        <w:t>;</w:t>
      </w:r>
    </w:p>
    <w:p w:rsidR="00C40022" w:rsidRDefault="00C40022" w:rsidP="00C40022">
      <w:pPr>
        <w:spacing w:after="0" w:line="240" w:lineRule="auto"/>
        <w:ind w:firstLine="709"/>
        <w:jc w:val="both"/>
        <w:rPr>
          <w:rFonts w:ascii="Calibri" w:hAnsi="Calibri"/>
        </w:rPr>
      </w:pPr>
      <w:r w:rsidRPr="00280C49">
        <w:rPr>
          <w:rFonts w:ascii="Times New Roman" w:hAnsi="Times New Roman"/>
          <w:sz w:val="28"/>
        </w:rPr>
        <w:t>2</w:t>
      </w:r>
      <w:r>
        <w:rPr>
          <w:rFonts w:ascii="Times New Roman" w:hAnsi="Times New Roman"/>
          <w:sz w:val="28"/>
        </w:rPr>
        <w:t>)</w:t>
      </w:r>
      <w:r w:rsidRPr="00280C49">
        <w:rPr>
          <w:rFonts w:ascii="Times New Roman" w:hAnsi="Times New Roman"/>
          <w:sz w:val="28"/>
        </w:rPr>
        <w:t xml:space="preserve"> Отсутствие в течение трех и более месяцев информации, подлежащей размещению регулируемой организацией на официальном сайте и (или) в </w:t>
      </w:r>
      <w:r>
        <w:rPr>
          <w:rFonts w:ascii="Times New Roman" w:hAnsi="Times New Roman"/>
          <w:sz w:val="28"/>
        </w:rPr>
        <w:t>ЕИАС</w:t>
      </w:r>
      <w:r w:rsidRPr="00280C49">
        <w:rPr>
          <w:rFonts w:ascii="Times New Roman" w:hAnsi="Times New Roman"/>
          <w:sz w:val="28"/>
        </w:rPr>
        <w:t>;</w:t>
      </w:r>
    </w:p>
    <w:p w:rsidR="00C40022" w:rsidRDefault="00C40022" w:rsidP="00C40022">
      <w:pPr>
        <w:spacing w:after="0" w:line="240" w:lineRule="auto"/>
        <w:ind w:firstLine="709"/>
        <w:jc w:val="both"/>
        <w:rPr>
          <w:rFonts w:ascii="Calibri" w:hAnsi="Calibri"/>
        </w:rPr>
      </w:pPr>
      <w:r>
        <w:rPr>
          <w:rFonts w:ascii="Times New Roman" w:hAnsi="Times New Roman"/>
          <w:sz w:val="28"/>
        </w:rPr>
        <w:t xml:space="preserve">3) Факт увеличения более чем на 25 процентов валовой выручки регулируемой организации от реализации товаров (работ, услуг) по регулируемым ценам (тарифам) по итогам прошедшего года по сравнению с предшествующим годом при отсутствии факта увеличения более чем на </w:t>
      </w:r>
      <w:r w:rsidR="00DA6DF4">
        <w:rPr>
          <w:rFonts w:ascii="Times New Roman" w:hAnsi="Times New Roman"/>
          <w:sz w:val="28"/>
        </w:rPr>
        <w:br/>
      </w:r>
      <w:bookmarkStart w:id="8" w:name="_GoBack"/>
      <w:bookmarkEnd w:id="8"/>
      <w:r>
        <w:rPr>
          <w:rFonts w:ascii="Times New Roman" w:hAnsi="Times New Roman"/>
          <w:sz w:val="28"/>
        </w:rPr>
        <w:t>5</w:t>
      </w:r>
      <w:r w:rsidR="00DA6DF4">
        <w:rPr>
          <w:rFonts w:ascii="Times New Roman" w:hAnsi="Times New Roman"/>
          <w:sz w:val="28"/>
        </w:rPr>
        <w:t xml:space="preserve"> процентов</w:t>
      </w:r>
      <w:r>
        <w:rPr>
          <w:rFonts w:ascii="Times New Roman" w:hAnsi="Times New Roman"/>
          <w:sz w:val="28"/>
        </w:rPr>
        <w:t xml:space="preserve"> валового объема товаров (работ, услуг), поставленных (оказанных) по регулируемым ценам (тарифам) за аналогичный период времени (год);</w:t>
      </w:r>
    </w:p>
    <w:p w:rsidR="00C40022" w:rsidRDefault="00C40022" w:rsidP="00C40022">
      <w:pPr>
        <w:spacing w:after="0" w:line="240" w:lineRule="auto"/>
        <w:ind w:firstLine="709"/>
        <w:jc w:val="both"/>
        <w:rPr>
          <w:rFonts w:ascii="Calibri" w:hAnsi="Calibri"/>
        </w:rPr>
      </w:pPr>
      <w:r>
        <w:rPr>
          <w:rFonts w:ascii="Times New Roman" w:hAnsi="Times New Roman"/>
          <w:sz w:val="28"/>
        </w:rPr>
        <w:t>4) Расхождение более чем на 20 процентов данных об объемах товаров (работ, услуг), поставляемых (оказываемых) в прошедшем году, по регулируемым ценам (тарифам), о расходах, учитываемых в необходимой валовой выручке при установлении регулируемых цен (тарифов), представленных в заявлении регулируемой организации об установлении цены (тарифа) и в раскрытой регулируемой организацией информации в порядке, утвержденном Правительством Российской Федерации;</w:t>
      </w:r>
    </w:p>
    <w:p w:rsidR="00C40022" w:rsidRPr="00FE7DC8" w:rsidRDefault="00C40022" w:rsidP="00C40022">
      <w:pPr>
        <w:pStyle w:val="ConsPlusTitle"/>
        <w:ind w:firstLine="709"/>
        <w:jc w:val="both"/>
        <w:outlineLvl w:val="1"/>
        <w:rPr>
          <w:rFonts w:ascii="Times New Roman" w:hAnsi="Times New Roman"/>
          <w:b w:val="0"/>
          <w:sz w:val="28"/>
        </w:rPr>
      </w:pPr>
      <w:r w:rsidRPr="00FE7DC8">
        <w:rPr>
          <w:rFonts w:ascii="Times New Roman" w:hAnsi="Times New Roman"/>
          <w:b w:val="0"/>
          <w:sz w:val="28"/>
        </w:rPr>
        <w:t>5) Несоответствие ведения раздельного учета доходов и расходов по видам деятельности, выявленное должностными лицами Службы при анализе тарифной заявки на очередной период регулирования более 2 ра</w:t>
      </w:r>
      <w:r>
        <w:rPr>
          <w:rFonts w:ascii="Times New Roman" w:hAnsi="Times New Roman"/>
          <w:b w:val="0"/>
          <w:sz w:val="28"/>
        </w:rPr>
        <w:t>з</w:t>
      </w:r>
      <w:r w:rsidRPr="00FE7DC8">
        <w:rPr>
          <w:rFonts w:ascii="Times New Roman" w:hAnsi="Times New Roman"/>
          <w:b w:val="0"/>
          <w:sz w:val="28"/>
        </w:rPr>
        <w:t>а подряд.</w:t>
      </w:r>
    </w:p>
    <w:p w:rsidR="00C9354A" w:rsidRPr="00E752B9" w:rsidRDefault="00E752B9" w:rsidP="00E752B9">
      <w:pPr>
        <w:spacing w:after="0" w:line="240" w:lineRule="auto"/>
        <w:jc w:val="right"/>
        <w:rPr>
          <w:rFonts w:ascii="Times New Roman" w:hAnsi="Times New Roman"/>
          <w:sz w:val="28"/>
          <w:szCs w:val="28"/>
        </w:rPr>
      </w:pPr>
      <w:r w:rsidRPr="00E752B9">
        <w:rPr>
          <w:rFonts w:ascii="Times New Roman" w:hAnsi="Times New Roman"/>
          <w:sz w:val="28"/>
          <w:szCs w:val="28"/>
        </w:rPr>
        <w:t>».</w:t>
      </w:r>
    </w:p>
    <w:sectPr w:rsidR="00C9354A" w:rsidRPr="00E752B9" w:rsidSect="00D440BE">
      <w:pgSz w:w="11906" w:h="16838"/>
      <w:pgMar w:top="1134" w:right="851" w:bottom="1134" w:left="1418"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40BE" w:rsidRDefault="00D440BE" w:rsidP="00D440BE">
      <w:pPr>
        <w:spacing w:after="0" w:line="240" w:lineRule="auto"/>
      </w:pPr>
      <w:r>
        <w:separator/>
      </w:r>
    </w:p>
  </w:endnote>
  <w:endnote w:type="continuationSeparator" w:id="0">
    <w:p w:rsidR="00D440BE" w:rsidRDefault="00D440BE" w:rsidP="00D440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XO Thames">
    <w:panose1 w:val="02020603050405020304"/>
    <w:charset w:val="CC"/>
    <w:family w:val="roman"/>
    <w:pitch w:val="variable"/>
    <w:sig w:usb0="800006FF" w:usb1="0000285A" w:usb2="00000000" w:usb3="00000000" w:csb0="00000015"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40BE" w:rsidRDefault="00D440BE" w:rsidP="00D440BE">
      <w:pPr>
        <w:spacing w:after="0" w:line="240" w:lineRule="auto"/>
      </w:pPr>
      <w:r>
        <w:separator/>
      </w:r>
    </w:p>
  </w:footnote>
  <w:footnote w:type="continuationSeparator" w:id="0">
    <w:p w:rsidR="00D440BE" w:rsidRDefault="00D440BE" w:rsidP="00D440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9419220"/>
      <w:docPartObj>
        <w:docPartGallery w:val="Page Numbers (Top of Page)"/>
        <w:docPartUnique/>
      </w:docPartObj>
    </w:sdtPr>
    <w:sdtEndPr/>
    <w:sdtContent>
      <w:p w:rsidR="00D440BE" w:rsidRDefault="00D440BE">
        <w:pPr>
          <w:pStyle w:val="a3"/>
          <w:jc w:val="center"/>
        </w:pPr>
        <w:r w:rsidRPr="00615CB4">
          <w:rPr>
            <w:rFonts w:ascii="Times New Roman" w:hAnsi="Times New Roman"/>
            <w:sz w:val="28"/>
            <w:szCs w:val="28"/>
          </w:rPr>
          <w:fldChar w:fldCharType="begin"/>
        </w:r>
        <w:r w:rsidRPr="00615CB4">
          <w:rPr>
            <w:rFonts w:ascii="Times New Roman" w:hAnsi="Times New Roman"/>
            <w:sz w:val="28"/>
            <w:szCs w:val="28"/>
          </w:rPr>
          <w:instrText>PAGE   \* MERGEFORMAT</w:instrText>
        </w:r>
        <w:r w:rsidRPr="00615CB4">
          <w:rPr>
            <w:rFonts w:ascii="Times New Roman" w:hAnsi="Times New Roman"/>
            <w:sz w:val="28"/>
            <w:szCs w:val="28"/>
          </w:rPr>
          <w:fldChar w:fldCharType="separate"/>
        </w:r>
        <w:r w:rsidR="00DA6DF4">
          <w:rPr>
            <w:rFonts w:ascii="Times New Roman" w:hAnsi="Times New Roman"/>
            <w:noProof/>
            <w:sz w:val="28"/>
            <w:szCs w:val="28"/>
          </w:rPr>
          <w:t>19</w:t>
        </w:r>
        <w:r w:rsidRPr="00615CB4">
          <w:rPr>
            <w:rFonts w:ascii="Times New Roman" w:hAnsi="Times New Roman"/>
            <w:sz w:val="28"/>
            <w:szCs w:val="28"/>
          </w:rPr>
          <w:fldChar w:fldCharType="end"/>
        </w:r>
      </w:p>
    </w:sdtContent>
  </w:sdt>
  <w:p w:rsidR="00D440BE" w:rsidRDefault="00D440B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7127BA"/>
    <w:multiLevelType w:val="hybridMultilevel"/>
    <w:tmpl w:val="AAB2EF52"/>
    <w:lvl w:ilvl="0" w:tplc="3F3C574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54A"/>
    <w:rsid w:val="00030583"/>
    <w:rsid w:val="000F261A"/>
    <w:rsid w:val="001628CF"/>
    <w:rsid w:val="0042334E"/>
    <w:rsid w:val="006061CD"/>
    <w:rsid w:val="00615CB4"/>
    <w:rsid w:val="00AD7F71"/>
    <w:rsid w:val="00BA02E6"/>
    <w:rsid w:val="00C40022"/>
    <w:rsid w:val="00C9354A"/>
    <w:rsid w:val="00CA4C67"/>
    <w:rsid w:val="00D440BE"/>
    <w:rsid w:val="00DA6DF4"/>
    <w:rsid w:val="00E752B9"/>
    <w:rsid w:val="00F1011C"/>
    <w:rsid w:val="00F16EF6"/>
    <w:rsid w:val="00FE7D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F3F029-A8B4-475D-95C8-A1BA0DA60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style>
  <w:style w:type="paragraph" w:styleId="10">
    <w:name w:val="heading 1"/>
    <w:next w:val="a"/>
    <w:link w:val="11"/>
    <w:uiPriority w:val="9"/>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a3">
    <w:name w:val="header"/>
    <w:basedOn w:val="a"/>
    <w:link w:val="a4"/>
    <w:uiPriority w:val="99"/>
    <w:pPr>
      <w:tabs>
        <w:tab w:val="center" w:pos="4677"/>
        <w:tab w:val="right" w:pos="9355"/>
      </w:tabs>
      <w:spacing w:after="0" w:line="240" w:lineRule="auto"/>
    </w:pPr>
  </w:style>
  <w:style w:type="character" w:customStyle="1" w:styleId="a4">
    <w:name w:val="Верхний колонтитул Знак"/>
    <w:basedOn w:val="1"/>
    <w:link w:val="a3"/>
    <w:uiPriority w:val="99"/>
  </w:style>
  <w:style w:type="paragraph" w:customStyle="1" w:styleId="12">
    <w:name w:val="Обычный1"/>
    <w:link w:val="13"/>
  </w:style>
  <w:style w:type="character" w:customStyle="1" w:styleId="13">
    <w:name w:val="Обычный1"/>
    <w:link w:val="12"/>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14">
    <w:name w:val="Основной шрифт абзаца1"/>
    <w:link w:val="15"/>
  </w:style>
  <w:style w:type="character" w:customStyle="1" w:styleId="15">
    <w:name w:val="Основной шрифт абзаца1"/>
    <w:link w:val="14"/>
  </w:style>
  <w:style w:type="paragraph" w:customStyle="1" w:styleId="23">
    <w:name w:val="Основной шрифт абзаца2"/>
  </w:style>
  <w:style w:type="paragraph" w:customStyle="1" w:styleId="Endnote">
    <w:name w:val="Endnote"/>
    <w:link w:val="Endnote0"/>
    <w:pPr>
      <w:ind w:firstLine="851"/>
      <w:jc w:val="both"/>
    </w:pPr>
    <w:rPr>
      <w:rFonts w:ascii="XO Thames" w:hAnsi="XO Thames"/>
    </w:rPr>
  </w:style>
  <w:style w:type="character" w:customStyle="1" w:styleId="Endnote0">
    <w:name w:val="Endnote"/>
    <w:link w:val="Endnote"/>
    <w:rPr>
      <w:rFonts w:ascii="XO Thames" w:hAnsi="XO Thames"/>
      <w:sz w:val="22"/>
    </w:rPr>
  </w:style>
  <w:style w:type="character" w:customStyle="1" w:styleId="30">
    <w:name w:val="Заголовок 3 Знак"/>
    <w:link w:val="3"/>
    <w:rPr>
      <w:rFonts w:ascii="XO Thames" w:hAnsi="XO Thames"/>
      <w:b/>
      <w:sz w:val="26"/>
    </w:rPr>
  </w:style>
  <w:style w:type="paragraph" w:styleId="a5">
    <w:name w:val="footer"/>
    <w:basedOn w:val="a"/>
    <w:link w:val="a6"/>
    <w:pPr>
      <w:tabs>
        <w:tab w:val="center" w:pos="4677"/>
        <w:tab w:val="right" w:pos="9355"/>
      </w:tabs>
      <w:spacing w:after="0" w:line="240" w:lineRule="auto"/>
    </w:pPr>
    <w:rPr>
      <w:rFonts w:ascii="Times New Roman" w:hAnsi="Times New Roman"/>
      <w:sz w:val="28"/>
    </w:rPr>
  </w:style>
  <w:style w:type="character" w:customStyle="1" w:styleId="a6">
    <w:name w:val="Нижний колонтитул Знак"/>
    <w:basedOn w:val="1"/>
    <w:link w:val="a5"/>
    <w:rPr>
      <w:rFonts w:ascii="Times New Roman" w:hAnsi="Times New Roman"/>
      <w:sz w:val="28"/>
    </w:rPr>
  </w:style>
  <w:style w:type="paragraph" w:styleId="a7">
    <w:name w:val="Plain Text"/>
    <w:basedOn w:val="a"/>
    <w:link w:val="a8"/>
    <w:pPr>
      <w:spacing w:after="0" w:line="240" w:lineRule="auto"/>
    </w:pPr>
    <w:rPr>
      <w:rFonts w:ascii="Calibri" w:hAnsi="Calibri"/>
    </w:rPr>
  </w:style>
  <w:style w:type="character" w:customStyle="1" w:styleId="a8">
    <w:name w:val="Текст Знак"/>
    <w:basedOn w:val="1"/>
    <w:link w:val="a7"/>
    <w:rPr>
      <w:rFonts w:ascii="Calibri" w:hAnsi="Calibri"/>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character" w:customStyle="1" w:styleId="50">
    <w:name w:val="Заголовок 5 Знак"/>
    <w:link w:val="5"/>
    <w:rPr>
      <w:rFonts w:ascii="XO Thames" w:hAnsi="XO Thames"/>
      <w:b/>
    </w:rPr>
  </w:style>
  <w:style w:type="character" w:customStyle="1" w:styleId="11">
    <w:name w:val="Заголовок 1 Знак"/>
    <w:link w:val="10"/>
    <w:rPr>
      <w:rFonts w:ascii="XO Thames" w:hAnsi="XO Thames"/>
      <w:b/>
      <w:sz w:val="32"/>
    </w:rPr>
  </w:style>
  <w:style w:type="paragraph" w:customStyle="1" w:styleId="16">
    <w:name w:val="Гиперссылка1"/>
    <w:basedOn w:val="14"/>
    <w:link w:val="17"/>
    <w:rPr>
      <w:color w:val="0563C1" w:themeColor="hyperlink"/>
      <w:u w:val="single"/>
    </w:rPr>
  </w:style>
  <w:style w:type="character" w:customStyle="1" w:styleId="17">
    <w:name w:val="Гиперссылка1"/>
    <w:basedOn w:val="15"/>
    <w:link w:val="16"/>
    <w:rPr>
      <w:color w:val="0563C1" w:themeColor="hyperlink"/>
      <w:u w:val="single"/>
    </w:rPr>
  </w:style>
  <w:style w:type="paragraph" w:customStyle="1" w:styleId="24">
    <w:name w:val="Гиперссылка2"/>
    <w:link w:val="a9"/>
    <w:rPr>
      <w:color w:val="0000FF"/>
      <w:u w:val="single"/>
    </w:rPr>
  </w:style>
  <w:style w:type="character" w:styleId="a9">
    <w:name w:val="Hyperlink"/>
    <w:link w:val="24"/>
    <w:rPr>
      <w:color w:val="0000FF"/>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rPr>
  </w:style>
  <w:style w:type="paragraph" w:styleId="18">
    <w:name w:val="toc 1"/>
    <w:next w:val="a"/>
    <w:link w:val="19"/>
    <w:uiPriority w:val="39"/>
    <w:rPr>
      <w:rFonts w:ascii="XO Thames" w:hAnsi="XO Thames"/>
      <w:b/>
      <w:sz w:val="28"/>
    </w:rPr>
  </w:style>
  <w:style w:type="character" w:customStyle="1" w:styleId="19">
    <w:name w:val="Оглавление 1 Знак"/>
    <w:link w:val="18"/>
    <w:rPr>
      <w:rFonts w:ascii="XO Thames" w:hAnsi="XO Thames"/>
      <w:b/>
      <w:sz w:val="28"/>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aa">
    <w:name w:val="Balloon Text"/>
    <w:basedOn w:val="a"/>
    <w:link w:val="ab"/>
    <w:pPr>
      <w:spacing w:after="0" w:line="240" w:lineRule="auto"/>
    </w:pPr>
    <w:rPr>
      <w:rFonts w:ascii="Segoe UI" w:hAnsi="Segoe UI"/>
      <w:sz w:val="18"/>
    </w:rPr>
  </w:style>
  <w:style w:type="character" w:customStyle="1" w:styleId="ab">
    <w:name w:val="Текст выноски Знак"/>
    <w:basedOn w:val="1"/>
    <w:link w:val="aa"/>
    <w:rPr>
      <w:rFonts w:ascii="Segoe UI" w:hAnsi="Segoe UI"/>
      <w:sz w:val="18"/>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c">
    <w:name w:val="Subtitle"/>
    <w:next w:val="a"/>
    <w:link w:val="ad"/>
    <w:uiPriority w:val="11"/>
    <w:qFormat/>
    <w:pPr>
      <w:jc w:val="both"/>
    </w:pPr>
    <w:rPr>
      <w:rFonts w:ascii="XO Thames" w:hAnsi="XO Thames"/>
      <w:i/>
      <w:sz w:val="24"/>
    </w:rPr>
  </w:style>
  <w:style w:type="character" w:customStyle="1" w:styleId="ad">
    <w:name w:val="Подзаголовок Знак"/>
    <w:link w:val="ac"/>
    <w:rPr>
      <w:rFonts w:ascii="XO Thames" w:hAnsi="XO Thames"/>
      <w:i/>
      <w:sz w:val="24"/>
    </w:rPr>
  </w:style>
  <w:style w:type="paragraph" w:styleId="ae">
    <w:name w:val="Title"/>
    <w:next w:val="a"/>
    <w:link w:val="af"/>
    <w:uiPriority w:val="10"/>
    <w:qFormat/>
    <w:pPr>
      <w:spacing w:before="567" w:after="567"/>
      <w:jc w:val="center"/>
    </w:pPr>
    <w:rPr>
      <w:rFonts w:ascii="XO Thames" w:hAnsi="XO Thames"/>
      <w:b/>
      <w:caps/>
      <w:sz w:val="40"/>
    </w:rPr>
  </w:style>
  <w:style w:type="character" w:customStyle="1" w:styleId="af">
    <w:name w:val="Название Знак"/>
    <w:link w:val="ae"/>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 w:type="table" w:customStyle="1" w:styleId="25">
    <w:name w:val="Сетка таблицы2"/>
    <w:basedOn w:val="a1"/>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0">
    <w:name w:val="Table Grid"/>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a">
    <w:name w:val="Сетка таблицы1"/>
    <w:basedOn w:val="a1"/>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1">
    <w:name w:val="List Paragraph"/>
    <w:basedOn w:val="a"/>
    <w:uiPriority w:val="34"/>
    <w:qFormat/>
    <w:rsid w:val="00030583"/>
    <w:pPr>
      <w:ind w:left="720"/>
      <w:contextualSpacing/>
    </w:pPr>
  </w:style>
  <w:style w:type="paragraph" w:customStyle="1" w:styleId="ConsPlusNormal">
    <w:name w:val="ConsPlusNormal"/>
    <w:rsid w:val="00AD7F71"/>
    <w:pPr>
      <w:widowControl w:val="0"/>
      <w:autoSpaceDE w:val="0"/>
      <w:autoSpaceDN w:val="0"/>
      <w:adjustRightInd w:val="0"/>
      <w:spacing w:after="0" w:line="240" w:lineRule="auto"/>
    </w:pPr>
    <w:rPr>
      <w:rFonts w:ascii="Times New Roman" w:eastAsiaTheme="minorEastAsia" w:hAnsi="Times New Roman"/>
      <w:color w:val="auto"/>
      <w:sz w:val="24"/>
      <w:szCs w:val="24"/>
    </w:rPr>
  </w:style>
  <w:style w:type="paragraph" w:customStyle="1" w:styleId="ConsPlusTitle">
    <w:name w:val="ConsPlusTitle"/>
    <w:uiPriority w:val="99"/>
    <w:rsid w:val="00AD7F71"/>
    <w:pPr>
      <w:widowControl w:val="0"/>
      <w:autoSpaceDE w:val="0"/>
      <w:autoSpaceDN w:val="0"/>
      <w:adjustRightInd w:val="0"/>
      <w:spacing w:after="0" w:line="240" w:lineRule="auto"/>
    </w:pPr>
    <w:rPr>
      <w:rFonts w:ascii="Arial" w:eastAsiaTheme="minorEastAsia" w:hAnsi="Arial" w:cs="Arial"/>
      <w:b/>
      <w:bCs/>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20</Pages>
  <Words>7066</Words>
  <Characters>40277</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Хоич Анастасия Анатольевна</dc:creator>
  <cp:lastModifiedBy>Хоич Анастасия Анатольевна</cp:lastModifiedBy>
  <cp:revision>6</cp:revision>
  <dcterms:created xsi:type="dcterms:W3CDTF">2023-10-11T04:16:00Z</dcterms:created>
  <dcterms:modified xsi:type="dcterms:W3CDTF">2023-10-12T04:29:00Z</dcterms:modified>
</cp:coreProperties>
</file>