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4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B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55"/>
      </w:tblGrid>
      <w:tr>
        <w:tc>
          <w:tcPr>
            <w:tcW w:type="dxa" w:w="975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F00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внесении изменений в постановление Правительства Камчатского края от 05.10.2021</w:t>
            </w:r>
            <w:r>
              <w:rPr>
                <w:b w:val="1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№ 423-П «Об утверждении Положения о региональном государственном контроле (надзоре) в области регулируемых государством цен (тарифов)»</w:t>
            </w: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before="0"/>
        <w:ind w:firstLine="720" w:left="0" w:right="0"/>
        <w:jc w:val="both"/>
        <w:rPr>
          <w:rFonts w:ascii="Calibri" w:hAnsi="Calibri"/>
          <w:color w:val="000000"/>
          <w:sz w:val="22"/>
        </w:rPr>
      </w:pPr>
      <w:r>
        <w:rPr>
          <w:rFonts w:ascii="Times New Roman" w:hAnsi="Times New Roman"/>
          <w:color w:val="000000"/>
          <w:sz w:val="28"/>
        </w:rPr>
        <w:t>В соответствии с пунктом 2 части 10 статьи 23 Федерального закона от 31.07.2020 № 248-ФЗ «О государственном контроле (надзоре) и муниципальном контроле в Российской Федерации» и частью 4 Положения о региональном государственном контроле (надзоре) в области регулируемых государством цен (тарифов), утвержденного постановлением Правительства Камчатского края от 05.10.2021 № 423-П</w:t>
      </w: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before="0"/>
        <w:ind w:firstLine="709" w:left="0" w:right="0"/>
        <w:jc w:val="both"/>
        <w:rPr>
          <w:rFonts w:ascii="Calibri" w:hAnsi="Calibri"/>
          <w:color w:val="000000"/>
          <w:sz w:val="22"/>
        </w:rPr>
      </w:pPr>
      <w:r>
        <w:rPr>
          <w:rFonts w:ascii="Times New Roman" w:hAnsi="Times New Roman"/>
          <w:color w:val="000000"/>
          <w:sz w:val="28"/>
        </w:rPr>
        <w:t>1.</w:t>
      </w:r>
      <w:r>
        <w:rPr>
          <w:rFonts w:ascii="Times New Roman" w:hAnsi="Times New Roman"/>
          <w:color w:val="000000"/>
          <w:sz w:val="14"/>
        </w:rPr>
        <w:t> </w:t>
      </w:r>
      <w:r>
        <w:rPr>
          <w:rFonts w:ascii="Calibri" w:hAnsi="Calibri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8"/>
        </w:rPr>
        <w:t>Внести изменения в часть 7 Приложения 1 к постановлению Правительства Камчатского края от 05.10.2021 № 423-П «Об утверждении Положения о региональном государственном контроле (надзоре) в области регулируемых государством цен (тарифов)», изложив в его в следующей редакции:</w:t>
      </w:r>
    </w:p>
    <w:p w14:paraId="16000000">
      <w:pPr>
        <w:spacing w:after="0" w:before="0"/>
        <w:ind w:firstLine="709" w:left="0" w:right="0"/>
        <w:jc w:val="both"/>
        <w:rPr>
          <w:rFonts w:ascii="Calibri" w:hAnsi="Calibri"/>
          <w:color w:val="000000"/>
          <w:sz w:val="22"/>
        </w:rPr>
      </w:pPr>
      <w:r>
        <w:rPr>
          <w:rFonts w:ascii="Times New Roman" w:hAnsi="Times New Roman"/>
          <w:color w:val="000000"/>
          <w:sz w:val="28"/>
        </w:rPr>
        <w:t>«7. Перечень индикаторов риска нарушения обязательных требований, используемых при осуществлении регионального государственного контроля (надзора) в области регулируемых государством цен (тарифов):</w:t>
      </w:r>
    </w:p>
    <w:p w14:paraId="17000000">
      <w:pPr>
        <w:spacing w:after="0" w:before="0"/>
        <w:ind w:firstLine="709" w:left="0" w:right="0"/>
        <w:jc w:val="both"/>
        <w:rPr>
          <w:rFonts w:ascii="Calibri" w:hAnsi="Calibri"/>
          <w:color w:val="000000"/>
          <w:sz w:val="22"/>
        </w:rPr>
      </w:pPr>
      <w:r>
        <w:rPr>
          <w:rFonts w:ascii="Times New Roman" w:hAnsi="Times New Roman"/>
          <w:color w:val="000000"/>
          <w:sz w:val="28"/>
        </w:rPr>
        <w:t>7.1. Информация о завышении или занижении установленных Службой цен (тарифов) либо о самостоятельном установлении цен (тарифов), подлежащих государственному регулирования, полученная от органов государственной власти, органов исполнительной власти Камчатского края, органов местного самоуправления, должностными лицами Службы при проведении профилактических или контрольных (надзорных) мероприятий, а также содержащаяся в обращениях физических или юридических лиц либо размещенная в информационных системах;</w:t>
      </w:r>
    </w:p>
    <w:p w14:paraId="18000000">
      <w:pPr>
        <w:spacing w:after="0" w:before="0"/>
        <w:ind w:firstLine="709" w:left="0" w:right="0"/>
        <w:jc w:val="both"/>
        <w:rPr>
          <w:rFonts w:ascii="Calibri" w:hAnsi="Calibri"/>
          <w:color w:val="000000"/>
          <w:sz w:val="22"/>
        </w:rPr>
      </w:pPr>
      <w:r>
        <w:rPr>
          <w:rFonts w:ascii="Times New Roman" w:hAnsi="Times New Roman"/>
          <w:color w:val="000000"/>
          <w:sz w:val="28"/>
        </w:rPr>
        <w:t>7.2. Информация о нарушениях требований о соблюдении стандартов раскрытия информации, утвержденных Правительством Российской Федерации, полученная должностными лицами Службы при проведении профилактических или контрольных (надзорных) мероприятий, а также содержащаяся в обращениях физических или юридических лиц либо размещенная в информационных системах;</w:t>
      </w:r>
    </w:p>
    <w:p w14:paraId="19000000">
      <w:pPr>
        <w:spacing w:after="0" w:before="0"/>
        <w:ind w:firstLine="709" w:left="0" w:right="0"/>
        <w:jc w:val="both"/>
        <w:rPr>
          <w:rFonts w:ascii="Calibri" w:hAnsi="Calibri"/>
          <w:color w:val="000000"/>
          <w:sz w:val="22"/>
        </w:rPr>
      </w:pPr>
      <w:r>
        <w:rPr>
          <w:rFonts w:ascii="Times New Roman" w:hAnsi="Times New Roman"/>
          <w:color w:val="000000"/>
          <w:sz w:val="28"/>
        </w:rPr>
        <w:t>7.3. Факт увеличения более чем на 25% валовой выручки регулируемой организации от реализации товаров (работ, услуг) по регулируемым ценам (тарифам) по итогам прошедшего года по сравнению с предшествующим годом при отсутствии факта увеличения более чем на 5% валового объема товаров (работ, услуг), поставленных (оказанных) по регулируемым ценам (тарифам) за аналогичный период времени (год);</w:t>
      </w:r>
    </w:p>
    <w:p w14:paraId="1A000000">
      <w:pPr>
        <w:spacing w:after="0" w:before="0"/>
        <w:ind w:firstLine="709" w:left="0" w:right="0"/>
        <w:jc w:val="both"/>
        <w:rPr>
          <w:rFonts w:ascii="Calibri" w:hAnsi="Calibri"/>
          <w:color w:val="000000"/>
          <w:sz w:val="22"/>
        </w:rPr>
      </w:pPr>
      <w:r>
        <w:rPr>
          <w:rFonts w:ascii="Times New Roman" w:hAnsi="Times New Roman"/>
          <w:color w:val="000000"/>
          <w:sz w:val="28"/>
        </w:rPr>
        <w:t>7.4. Расхождение более чем на 20% данных об объемах товаров (работа, услуг), поставляемых (оказываемых) в прошедшем году, по регулируемым ценам (тарифам), о расходах, учитываемых в необходимой валовой выручке при установлении регулируемых цен (тарифов), представленных в заявке на установление цены (тарифа) и в раскрытых регулируемой организацией информации в порядке, утвержденном Правительством Российской Федерацию;</w:t>
      </w:r>
    </w:p>
    <w:p w14:paraId="1B000000">
      <w:pPr>
        <w:spacing w:after="0" w:before="0"/>
        <w:ind w:firstLine="709" w:left="0" w:right="0"/>
        <w:jc w:val="both"/>
        <w:rPr>
          <w:rFonts w:ascii="Calibri" w:hAnsi="Calibri"/>
          <w:color w:val="000000"/>
          <w:sz w:val="22"/>
        </w:rPr>
      </w:pPr>
      <w:r>
        <w:rPr>
          <w:rFonts w:ascii="Times New Roman" w:hAnsi="Times New Roman"/>
          <w:color w:val="000000"/>
          <w:sz w:val="28"/>
        </w:rPr>
        <w:t>7.5. Информация о нарушениях требований по ведению обязательного раздельного учета доходов и расходов по видам деятельности, полученная должностными лицами Службы при проведении профилактических или контрольных (надзорных) мероприятий, содержащаяся в обращениях физических и юридических лиц либо размещенная в информационных системах.».</w:t>
      </w:r>
    </w:p>
    <w:p w14:paraId="1C000000">
      <w:pPr>
        <w:spacing w:after="0" w:before="0"/>
        <w:ind w:firstLine="720" w:left="0" w:right="0"/>
        <w:jc w:val="both"/>
        <w:rPr>
          <w:rFonts w:ascii="Calibri" w:hAnsi="Calibri"/>
          <w:color w:val="000000"/>
          <w:sz w:val="22"/>
        </w:rPr>
      </w:pPr>
      <w:r>
        <w:rPr>
          <w:rFonts w:ascii="Times New Roman" w:hAnsi="Times New Roman"/>
          <w:color w:val="000000"/>
          <w:sz w:val="28"/>
        </w:rPr>
        <w:t>2. Настоящее постановление вступает в силу после дня его официального опубликования.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F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20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21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23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left w:type="dxa" w:w="0"/>
              <w:right w:type="dxa" w:w="0"/>
            </w:tcMar>
          </w:tcPr>
          <w:p w14:paraId="24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5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6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7000000"/>
    <w:sectPr>
      <w:pgSz w:h="16838" w:orient="portrait" w:w="11906"/>
      <w:pgMar w:bottom="1134" w:footer="709" w:gutter="0" w:header="709" w:left="1418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header"/>
    <w:basedOn w:val="Style_3"/>
    <w:link w:val="Style_6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6_ch" w:type="character">
    <w:name w:val="header"/>
    <w:basedOn w:val="Style_3_ch"/>
    <w:link w:val="Style_6"/>
  </w:style>
  <w:style w:styleId="Style_7" w:type="paragraph">
    <w:name w:val="Обычный1"/>
    <w:link w:val="Style_7_ch"/>
  </w:style>
  <w:style w:styleId="Style_7_ch" w:type="character">
    <w:name w:val="Обычный1"/>
    <w:link w:val="Style_7"/>
  </w:style>
  <w:style w:styleId="Style_8" w:type="paragraph">
    <w:name w:val="toc 6"/>
    <w:next w:val="Style_3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3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Основной шрифт абзаца1"/>
    <w:link w:val="Style_10_ch"/>
  </w:style>
  <w:style w:styleId="Style_10_ch" w:type="character">
    <w:name w:val="Основной шрифт абзаца1"/>
    <w:link w:val="Style_10"/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End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Endnote"/>
    <w:link w:val="Style_12"/>
    <w:rPr>
      <w:rFonts w:ascii="XO Thames" w:hAnsi="XO Thames"/>
      <w:sz w:val="22"/>
    </w:rPr>
  </w:style>
  <w:style w:styleId="Style_13" w:type="paragraph">
    <w:name w:val="heading 3"/>
    <w:next w:val="Style_3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footer"/>
    <w:basedOn w:val="Style_3"/>
    <w:link w:val="Style_14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4_ch" w:type="character">
    <w:name w:val="footer"/>
    <w:basedOn w:val="Style_3_ch"/>
    <w:link w:val="Style_14"/>
    <w:rPr>
      <w:rFonts w:ascii="Times New Roman" w:hAnsi="Times New Roman"/>
      <w:sz w:val="28"/>
    </w:rPr>
  </w:style>
  <w:style w:styleId="Style_15" w:type="paragraph">
    <w:name w:val="Plain Text"/>
    <w:basedOn w:val="Style_3"/>
    <w:link w:val="Style_15_ch"/>
    <w:pPr>
      <w:spacing w:after="0" w:line="240" w:lineRule="auto"/>
      <w:ind/>
    </w:pPr>
    <w:rPr>
      <w:rFonts w:ascii="Calibri" w:hAnsi="Calibri"/>
    </w:rPr>
  </w:style>
  <w:style w:styleId="Style_15_ch" w:type="character">
    <w:name w:val="Plain Text"/>
    <w:basedOn w:val="Style_3_ch"/>
    <w:link w:val="Style_15"/>
    <w:rPr>
      <w:rFonts w:ascii="Calibri" w:hAnsi="Calibri"/>
    </w:rPr>
  </w:style>
  <w:style w:styleId="Style_16" w:type="paragraph">
    <w:name w:val="toc 3"/>
    <w:next w:val="Style_3"/>
    <w:link w:val="Style_16_ch"/>
    <w:uiPriority w:val="39"/>
    <w:pPr>
      <w:ind w:firstLine="0" w:left="400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heading 5"/>
    <w:next w:val="Style_3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7_ch" w:type="character">
    <w:name w:val="heading 5"/>
    <w:link w:val="Style_17"/>
    <w:rPr>
      <w:rFonts w:ascii="XO Thames" w:hAnsi="XO Thames"/>
      <w:b w:val="1"/>
    </w:rPr>
  </w:style>
  <w:style w:styleId="Style_18" w:type="paragraph">
    <w:name w:val="heading 1"/>
    <w:next w:val="Style_3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Гиперссылка1"/>
    <w:basedOn w:val="Style_10"/>
    <w:link w:val="Style_19_ch"/>
    <w:rPr>
      <w:color w:themeColor="hyperlink" w:val="0563C1"/>
      <w:u w:val="single"/>
    </w:rPr>
  </w:style>
  <w:style w:styleId="Style_19_ch" w:type="character">
    <w:name w:val="Гиперссылка1"/>
    <w:basedOn w:val="Style_10_ch"/>
    <w:link w:val="Style_19"/>
    <w:rPr>
      <w:color w:themeColor="hyperlink" w:val="0563C1"/>
      <w:u w:val="single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</w:rPr>
  </w:style>
  <w:style w:styleId="Style_21_ch" w:type="character">
    <w:name w:val="Footnote"/>
    <w:link w:val="Style_21"/>
    <w:rPr>
      <w:rFonts w:ascii="XO Thames" w:hAnsi="XO Thames"/>
    </w:rPr>
  </w:style>
  <w:style w:styleId="Style_22" w:type="paragraph">
    <w:name w:val="toc 1"/>
    <w:next w:val="Style_3"/>
    <w:link w:val="Style_22_ch"/>
    <w:uiPriority w:val="39"/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3"/>
    <w:link w:val="Style_24_ch"/>
    <w:uiPriority w:val="39"/>
    <w:pPr>
      <w:ind w:firstLine="0" w:left="1600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3"/>
    <w:link w:val="Style_25_ch"/>
    <w:uiPriority w:val="39"/>
    <w:pPr>
      <w:ind w:firstLine="0" w:left="1400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Balloon Text"/>
    <w:basedOn w:val="Style_3"/>
    <w:link w:val="Style_26_ch"/>
    <w:pPr>
      <w:spacing w:after="0" w:line="240" w:lineRule="auto"/>
      <w:ind/>
    </w:pPr>
    <w:rPr>
      <w:rFonts w:ascii="Segoe UI" w:hAnsi="Segoe UI"/>
      <w:sz w:val="18"/>
    </w:rPr>
  </w:style>
  <w:style w:styleId="Style_26_ch" w:type="character">
    <w:name w:val="Balloon Text"/>
    <w:basedOn w:val="Style_3_ch"/>
    <w:link w:val="Style_26"/>
    <w:rPr>
      <w:rFonts w:ascii="Segoe UI" w:hAnsi="Segoe UI"/>
      <w:sz w:val="18"/>
    </w:rPr>
  </w:style>
  <w:style w:styleId="Style_27" w:type="paragraph">
    <w:name w:val="toc 5"/>
    <w:next w:val="Style_3"/>
    <w:link w:val="Style_27_ch"/>
    <w:uiPriority w:val="39"/>
    <w:pPr>
      <w:ind w:firstLine="0" w:left="800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Subtitle"/>
    <w:next w:val="Style_3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3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3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3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32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2023-08-22T21:51:10Z</dcterms:modified>
</cp:coreProperties>
</file>