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C0" w:rsidRPr="008D13CF" w:rsidRDefault="005277C0" w:rsidP="005277C0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286ADA3A" wp14:editId="2642AAD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70C" w:rsidRDefault="002B070C" w:rsidP="002B07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РЕГИОНАЛЬНАЯ СЛУЖБА </w:t>
      </w:r>
    </w:p>
    <w:p w:rsidR="002B070C" w:rsidRDefault="002B070C" w:rsidP="002B070C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B070C" w:rsidRPr="002B070C" w:rsidRDefault="002B070C" w:rsidP="002B07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77C0" w:rsidRPr="00744A64" w:rsidRDefault="00C07639" w:rsidP="002B07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744A64">
        <w:rPr>
          <w:rFonts w:ascii="Times New Roman" w:hAnsi="Times New Roman" w:cs="Times New Roman"/>
          <w:sz w:val="28"/>
          <w:szCs w:val="28"/>
        </w:rPr>
        <w:t>Е</w:t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277C0" w:rsidRPr="008D13CF" w:rsidTr="00B404A8">
        <w:tc>
          <w:tcPr>
            <w:tcW w:w="2552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5277C0" w:rsidRPr="008D13CF" w:rsidRDefault="005277C0" w:rsidP="00B404A8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5277C0" w:rsidRPr="008D13CF" w:rsidRDefault="005277C0" w:rsidP="005277C0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D8004F" w:rsidRPr="007066D7" w:rsidRDefault="00D8004F" w:rsidP="00D8004F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17"/>
      </w:tblGrid>
      <w:tr w:rsidR="00D8004F" w:rsidRPr="00D85ECA" w:rsidTr="005277C0">
        <w:tc>
          <w:tcPr>
            <w:tcW w:w="4717" w:type="dxa"/>
          </w:tcPr>
          <w:p w:rsidR="00D8004F" w:rsidRPr="00744A64" w:rsidRDefault="00846D73" w:rsidP="00411F15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в постановление Региональной службы по тарифам и ценам Камчатского края от 18.11.2022 № 369 «</w:t>
            </w:r>
            <w:r w:rsidR="003C4014" w:rsidRPr="00744A64">
              <w:rPr>
                <w:bCs/>
                <w:sz w:val="28"/>
                <w:szCs w:val="28"/>
              </w:rPr>
              <w:t>Об установлении платы за технологическое присоединение к электрическим сетям для энергоснабжающих организаций Камчатского края на 202</w:t>
            </w:r>
            <w:r w:rsidR="00D02352">
              <w:rPr>
                <w:bCs/>
                <w:sz w:val="28"/>
                <w:szCs w:val="28"/>
              </w:rPr>
              <w:t>3</w:t>
            </w:r>
            <w:r w:rsidR="003C4014" w:rsidRPr="00744A64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</w:tbl>
    <w:p w:rsidR="00D8004F" w:rsidRPr="00D85ECA" w:rsidRDefault="00D8004F" w:rsidP="00D8004F">
      <w:pPr>
        <w:ind w:firstLine="709"/>
        <w:jc w:val="both"/>
        <w:rPr>
          <w:sz w:val="28"/>
          <w:szCs w:val="28"/>
        </w:rPr>
      </w:pPr>
    </w:p>
    <w:p w:rsidR="00183B57" w:rsidRPr="00D85ECA" w:rsidRDefault="000B5951" w:rsidP="000B5951">
      <w:pPr>
        <w:ind w:firstLine="709"/>
        <w:jc w:val="both"/>
        <w:rPr>
          <w:sz w:val="28"/>
          <w:szCs w:val="28"/>
        </w:rPr>
      </w:pPr>
      <w:r w:rsidRPr="005D6567">
        <w:rPr>
          <w:sz w:val="28"/>
          <w:szCs w:val="28"/>
        </w:rPr>
        <w:t xml:space="preserve">В соответствии с Федеральным законом от 26.03.2003 № 35-ФЗ «Об электроэнергетике»,  постановлением Правительства Российской Федерации от 29.12.2011 № 1178 «О ценообразовании в области регулируемых цен (тарифов) в электроэнергетике», </w:t>
      </w:r>
      <w:r>
        <w:rPr>
          <w:sz w:val="28"/>
          <w:szCs w:val="28"/>
        </w:rPr>
        <w:t>п</w:t>
      </w:r>
      <w:r w:rsidR="00B743E5" w:rsidRPr="00B743E5">
        <w:rPr>
          <w:sz w:val="28"/>
          <w:szCs w:val="28"/>
        </w:rPr>
        <w:t>риказ</w:t>
      </w:r>
      <w:r w:rsidR="00B743E5">
        <w:rPr>
          <w:sz w:val="28"/>
          <w:szCs w:val="28"/>
        </w:rPr>
        <w:t>ом</w:t>
      </w:r>
      <w:r w:rsidR="00B743E5" w:rsidRPr="00B743E5">
        <w:rPr>
          <w:sz w:val="28"/>
          <w:szCs w:val="28"/>
        </w:rPr>
        <w:t xml:space="preserve"> ФАС России от 30.06.2022 </w:t>
      </w:r>
      <w:r w:rsidR="00B743E5">
        <w:rPr>
          <w:sz w:val="28"/>
          <w:szCs w:val="28"/>
        </w:rPr>
        <w:t>№</w:t>
      </w:r>
      <w:r w:rsidR="00B743E5" w:rsidRPr="00B743E5">
        <w:rPr>
          <w:sz w:val="28"/>
          <w:szCs w:val="28"/>
        </w:rPr>
        <w:t xml:space="preserve"> 490/</w:t>
      </w:r>
      <w:r>
        <w:rPr>
          <w:sz w:val="28"/>
          <w:szCs w:val="28"/>
        </w:rPr>
        <w:t xml:space="preserve">22 </w:t>
      </w:r>
      <w:r w:rsidR="00B743E5">
        <w:rPr>
          <w:sz w:val="28"/>
          <w:szCs w:val="28"/>
        </w:rPr>
        <w:t>«</w:t>
      </w:r>
      <w:r w:rsidR="00B743E5" w:rsidRPr="00B743E5">
        <w:rPr>
          <w:sz w:val="28"/>
          <w:szCs w:val="28"/>
        </w:rPr>
        <w:t>Об утверждении Методических указаний по определению размера платы за технологическое присоединение к электрическим сетям</w:t>
      </w:r>
      <w:r w:rsidR="00B743E5">
        <w:rPr>
          <w:sz w:val="28"/>
          <w:szCs w:val="28"/>
        </w:rPr>
        <w:t>»</w:t>
      </w:r>
      <w:r w:rsidR="003C4014" w:rsidRPr="00903E02">
        <w:rPr>
          <w:sz w:val="28"/>
          <w:szCs w:val="28"/>
        </w:rPr>
        <w:t xml:space="preserve">, </w:t>
      </w:r>
      <w:r w:rsidR="003C4014" w:rsidRPr="00D85ECA">
        <w:rPr>
          <w:sz w:val="28"/>
          <w:szCs w:val="28"/>
        </w:rPr>
        <w:t>постановлением Правительства Камчатского края от 19.12.2008 № 424-П «Об утверждении Положения о Региональной службе по тарифам и ценам Камчатского края»</w:t>
      </w:r>
      <w:r w:rsidR="00E72920" w:rsidRPr="00D85ECA">
        <w:rPr>
          <w:sz w:val="28"/>
          <w:szCs w:val="28"/>
        </w:rPr>
        <w:t xml:space="preserve">, </w:t>
      </w:r>
      <w:r w:rsidR="00183B57" w:rsidRPr="00D85ECA">
        <w:rPr>
          <w:sz w:val="28"/>
          <w:szCs w:val="28"/>
        </w:rPr>
        <w:t xml:space="preserve">протоколом Правления Региональной службы по тарифам и ценам Камчатского края от </w:t>
      </w:r>
      <w:r w:rsidR="00846D73">
        <w:rPr>
          <w:sz w:val="28"/>
          <w:szCs w:val="28"/>
        </w:rPr>
        <w:t>ХХ.</w:t>
      </w:r>
      <w:r w:rsidR="00AF45A8">
        <w:rPr>
          <w:sz w:val="28"/>
          <w:szCs w:val="28"/>
        </w:rPr>
        <w:t>03</w:t>
      </w:r>
      <w:r w:rsidR="00D02352">
        <w:rPr>
          <w:sz w:val="28"/>
          <w:szCs w:val="28"/>
        </w:rPr>
        <w:t>.</w:t>
      </w:r>
      <w:r w:rsidR="00183B57" w:rsidRPr="00744A64">
        <w:rPr>
          <w:sz w:val="28"/>
          <w:szCs w:val="28"/>
        </w:rPr>
        <w:t>20</w:t>
      </w:r>
      <w:r w:rsidR="005940BC" w:rsidRPr="00744A64">
        <w:rPr>
          <w:sz w:val="28"/>
          <w:szCs w:val="28"/>
        </w:rPr>
        <w:t>2</w:t>
      </w:r>
      <w:r w:rsidR="00846D73">
        <w:rPr>
          <w:sz w:val="28"/>
          <w:szCs w:val="28"/>
        </w:rPr>
        <w:t>3</w:t>
      </w:r>
      <w:r w:rsidR="00183B57" w:rsidRPr="00744A64">
        <w:rPr>
          <w:sz w:val="28"/>
          <w:szCs w:val="28"/>
        </w:rPr>
        <w:t xml:space="preserve"> № </w:t>
      </w:r>
      <w:r w:rsidR="00846D73">
        <w:rPr>
          <w:sz w:val="28"/>
          <w:szCs w:val="28"/>
        </w:rPr>
        <w:t>ХХ</w:t>
      </w:r>
    </w:p>
    <w:p w:rsidR="00D8004F" w:rsidRPr="003C4014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0C4653" w:rsidRDefault="000C4653" w:rsidP="000C4653">
      <w:pPr>
        <w:ind w:firstLine="709"/>
        <w:jc w:val="both"/>
        <w:rPr>
          <w:sz w:val="28"/>
          <w:szCs w:val="28"/>
        </w:rPr>
      </w:pPr>
      <w:r w:rsidRPr="00F64EAD">
        <w:rPr>
          <w:sz w:val="28"/>
          <w:szCs w:val="28"/>
        </w:rPr>
        <w:t>ПОСТАНОВЛЯЮ:</w:t>
      </w:r>
    </w:p>
    <w:p w:rsidR="000052A3" w:rsidRPr="00F64EAD" w:rsidRDefault="000052A3" w:rsidP="000C4653">
      <w:pPr>
        <w:ind w:firstLine="709"/>
        <w:jc w:val="both"/>
        <w:rPr>
          <w:sz w:val="28"/>
          <w:szCs w:val="28"/>
        </w:rPr>
      </w:pPr>
    </w:p>
    <w:p w:rsidR="006A6F8D" w:rsidRPr="005D6567" w:rsidRDefault="000C4653" w:rsidP="00AF45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5ECA">
        <w:rPr>
          <w:sz w:val="28"/>
          <w:szCs w:val="28"/>
        </w:rPr>
        <w:t xml:space="preserve">1. </w:t>
      </w:r>
      <w:r w:rsidR="000B5951">
        <w:rPr>
          <w:sz w:val="28"/>
          <w:szCs w:val="28"/>
        </w:rPr>
        <w:t xml:space="preserve">Внести в </w:t>
      </w:r>
      <w:r w:rsidR="00AF45A8">
        <w:rPr>
          <w:sz w:val="28"/>
          <w:szCs w:val="28"/>
        </w:rPr>
        <w:t xml:space="preserve">приложение 2 </w:t>
      </w:r>
      <w:r w:rsidR="00AF45A8">
        <w:rPr>
          <w:sz w:val="28"/>
          <w:szCs w:val="28"/>
        </w:rPr>
        <w:t>к постановлению</w:t>
      </w:r>
      <w:r w:rsidR="000B5951" w:rsidRPr="000B5951">
        <w:rPr>
          <w:sz w:val="28"/>
          <w:szCs w:val="28"/>
        </w:rPr>
        <w:t xml:space="preserve"> Региональной службы по тарифам и ценам Камчатского края от 18.11.2022 № 369 «Об установлении платы за технологическое присоединение к электрическим сетям для энергоснабжающих организаций Камчатского края на 2023 год»</w:t>
      </w:r>
      <w:r w:rsidR="006A6F8D">
        <w:rPr>
          <w:sz w:val="28"/>
          <w:szCs w:val="28"/>
        </w:rPr>
        <w:t xml:space="preserve"> изменения</w:t>
      </w:r>
      <w:r w:rsidR="00AF45A8">
        <w:rPr>
          <w:sz w:val="28"/>
          <w:szCs w:val="28"/>
        </w:rPr>
        <w:t>,</w:t>
      </w:r>
      <w:r w:rsidR="004034D0">
        <w:rPr>
          <w:sz w:val="28"/>
          <w:szCs w:val="28"/>
        </w:rPr>
        <w:t xml:space="preserve"> </w:t>
      </w:r>
      <w:r w:rsidR="00AF45A8">
        <w:rPr>
          <w:sz w:val="28"/>
          <w:szCs w:val="28"/>
        </w:rPr>
        <w:t>дополнив его</w:t>
      </w:r>
      <w:r w:rsidR="006A6F8D">
        <w:rPr>
          <w:sz w:val="28"/>
          <w:szCs w:val="28"/>
        </w:rPr>
        <w:t xml:space="preserve"> следующими пунктами:</w:t>
      </w:r>
    </w:p>
    <w:p w:rsidR="006A6F8D" w:rsidRDefault="006A6F8D" w:rsidP="006A6F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6F8D" w:rsidRDefault="006A6F8D" w:rsidP="006A6F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1647" w:rsidRDefault="005A1647" w:rsidP="006A6F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1647" w:rsidRDefault="005A1647" w:rsidP="006A6F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6F8D" w:rsidRPr="005D6567" w:rsidRDefault="006A6F8D" w:rsidP="006A6F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6F8D" w:rsidRPr="005D6567" w:rsidRDefault="006A6F8D" w:rsidP="006A6F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567">
        <w:rPr>
          <w:sz w:val="28"/>
          <w:szCs w:val="28"/>
        </w:rPr>
        <w:lastRenderedPageBreak/>
        <w:t>«</w:t>
      </w:r>
    </w:p>
    <w:p w:rsidR="006A6F8D" w:rsidRPr="005D6567" w:rsidRDefault="006A6F8D" w:rsidP="006A6F8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tbl>
      <w:tblPr>
        <w:tblpPr w:leftFromText="180" w:rightFromText="180" w:vertAnchor="text" w:horzAnchor="margin" w:tblpXSpec="center" w:tblpY="-51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1"/>
        <w:gridCol w:w="1559"/>
        <w:gridCol w:w="4678"/>
        <w:gridCol w:w="1418"/>
        <w:gridCol w:w="1281"/>
      </w:tblGrid>
      <w:tr w:rsidR="005502D5" w:rsidRPr="005D6567" w:rsidTr="005A1647">
        <w:trPr>
          <w:trHeight w:val="1022"/>
        </w:trPr>
        <w:tc>
          <w:tcPr>
            <w:tcW w:w="1271" w:type="dxa"/>
            <w:vAlign w:val="center"/>
          </w:tcPr>
          <w:p w:rsidR="005502D5" w:rsidRPr="00995A8E" w:rsidRDefault="00DF5D31" w:rsidP="005502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5.1.7.2</w:t>
            </w:r>
          </w:p>
          <w:p w:rsidR="005502D5" w:rsidRPr="00995A8E" w:rsidRDefault="005502D5" w:rsidP="005502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5502D5" w:rsidRPr="005D6567" w:rsidRDefault="00DF5D31" w:rsidP="005502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286C">
              <w:rPr>
                <w:rFonts w:ascii="Courier New" w:hAnsi="Courier New" w:cs="Courier New"/>
                <w:noProof/>
                <w:position w:val="-12"/>
                <w:sz w:val="20"/>
                <w:szCs w:val="20"/>
              </w:rPr>
              <w:drawing>
                <wp:inline distT="0" distB="0" distL="0" distR="0" wp14:anchorId="6DB4CB2B" wp14:editId="4BE31E17">
                  <wp:extent cx="704850" cy="338870"/>
                  <wp:effectExtent l="0" t="0" r="0" b="0"/>
                  <wp:docPr id="4" name="Рисунок 4" descr="00008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90" descr="00008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927" cy="355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5502D5" w:rsidRPr="005D6567" w:rsidRDefault="00DF5D31" w:rsidP="005502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5D31">
              <w:rPr>
                <w:rFonts w:eastAsiaTheme="minorHAnsi"/>
                <w:lang w:eastAsia="en-US"/>
              </w:rPr>
              <w:t>однотрансформаторные подстанции (за исключением РТП) мощностью от 1000 кВА до 1250 кВА включительно шкафного или киоскового типа</w:t>
            </w:r>
          </w:p>
        </w:tc>
        <w:tc>
          <w:tcPr>
            <w:tcW w:w="1418" w:type="dxa"/>
            <w:vAlign w:val="center"/>
          </w:tcPr>
          <w:p w:rsidR="005502D5" w:rsidRPr="001A60B9" w:rsidRDefault="00DF5D31" w:rsidP="005502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4A65A1">
              <w:rPr>
                <w:rFonts w:eastAsiaTheme="minorHAnsi"/>
                <w:lang w:eastAsia="en-US"/>
              </w:rPr>
              <w:t>рублей/кВт</w:t>
            </w:r>
          </w:p>
        </w:tc>
        <w:tc>
          <w:tcPr>
            <w:tcW w:w="1281" w:type="dxa"/>
            <w:vAlign w:val="center"/>
          </w:tcPr>
          <w:p w:rsidR="005502D5" w:rsidRPr="00EB1E65" w:rsidRDefault="00EB1E65" w:rsidP="005502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yellow"/>
                <w:lang w:val="en-US" w:eastAsia="en-US"/>
              </w:rPr>
            </w:pPr>
            <w:r>
              <w:rPr>
                <w:rFonts w:eastAsiaTheme="minorHAnsi"/>
                <w:highlight w:val="yellow"/>
                <w:lang w:val="en-US" w:eastAsia="en-US"/>
              </w:rPr>
              <w:t>15 694</w:t>
            </w:r>
          </w:p>
        </w:tc>
      </w:tr>
      <w:tr w:rsidR="005502D5" w:rsidRPr="005D6567" w:rsidTr="005A1647">
        <w:trPr>
          <w:trHeight w:val="1022"/>
        </w:trPr>
        <w:tc>
          <w:tcPr>
            <w:tcW w:w="1271" w:type="dxa"/>
            <w:vAlign w:val="center"/>
          </w:tcPr>
          <w:p w:rsidR="005502D5" w:rsidRPr="00995A8E" w:rsidRDefault="005B245D" w:rsidP="005502D5">
            <w:pPr>
              <w:autoSpaceDE w:val="0"/>
              <w:autoSpaceDN w:val="0"/>
              <w:adjustRightInd w:val="0"/>
              <w:rPr>
                <w:rFonts w:eastAsiaTheme="minorHAnsi"/>
                <w:highlight w:val="yellow"/>
                <w:lang w:eastAsia="en-US"/>
              </w:rPr>
            </w:pPr>
            <w:r>
              <w:rPr>
                <w:rFonts w:eastAsiaTheme="minorHAnsi"/>
                <w:lang w:eastAsia="en-US"/>
              </w:rPr>
              <w:t>6.1.3.2</w:t>
            </w:r>
          </w:p>
        </w:tc>
        <w:tc>
          <w:tcPr>
            <w:tcW w:w="1559" w:type="dxa"/>
            <w:vAlign w:val="center"/>
          </w:tcPr>
          <w:p w:rsidR="005502D5" w:rsidRPr="005D6567" w:rsidRDefault="005B245D" w:rsidP="005502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  <w:position w:val="-10"/>
              </w:rPr>
            </w:pPr>
            <w:r w:rsidRPr="00662792">
              <w:rPr>
                <w:rFonts w:ascii="Courier New" w:hAnsi="Courier New" w:cs="Courier New"/>
                <w:noProof/>
                <w:position w:val="-12"/>
                <w:sz w:val="20"/>
                <w:szCs w:val="20"/>
              </w:rPr>
              <w:drawing>
                <wp:inline distT="0" distB="0" distL="0" distR="0" wp14:anchorId="492B2B37" wp14:editId="1825B5D9">
                  <wp:extent cx="816864" cy="304800"/>
                  <wp:effectExtent l="0" t="0" r="2540" b="0"/>
                  <wp:docPr id="8567" name="Рисунок 8567" descr="00008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67" descr="000087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77" cy="305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5502D5" w:rsidRPr="005D6567" w:rsidRDefault="005B245D" w:rsidP="005502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B245D">
              <w:rPr>
                <w:rFonts w:eastAsiaTheme="minorHAnsi"/>
                <w:lang w:eastAsia="en-US"/>
              </w:rPr>
              <w:t>распределительные однотрансформаторные подстанции мощностью от 100 до 250 кВА включительно закрытого типа</w:t>
            </w:r>
          </w:p>
        </w:tc>
        <w:tc>
          <w:tcPr>
            <w:tcW w:w="1418" w:type="dxa"/>
            <w:vAlign w:val="center"/>
          </w:tcPr>
          <w:p w:rsidR="005502D5" w:rsidRPr="001A60B9" w:rsidRDefault="005B245D" w:rsidP="005502D5">
            <w:pPr>
              <w:jc w:val="center"/>
              <w:rPr>
                <w:highlight w:val="yellow"/>
              </w:rPr>
            </w:pPr>
            <w:r w:rsidRPr="004A65A1">
              <w:rPr>
                <w:rFonts w:eastAsiaTheme="minorHAnsi"/>
                <w:lang w:eastAsia="en-US"/>
              </w:rPr>
              <w:t>рублей/кВт</w:t>
            </w:r>
          </w:p>
        </w:tc>
        <w:tc>
          <w:tcPr>
            <w:tcW w:w="1281" w:type="dxa"/>
            <w:vAlign w:val="center"/>
          </w:tcPr>
          <w:p w:rsidR="005502D5" w:rsidRPr="006310DB" w:rsidRDefault="00EB1E65" w:rsidP="005502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B1E65">
              <w:rPr>
                <w:rFonts w:eastAsiaTheme="minorHAnsi"/>
                <w:highlight w:val="yellow"/>
                <w:lang w:val="en-US" w:eastAsia="en-US"/>
              </w:rPr>
              <w:t>6 142</w:t>
            </w:r>
            <w:bookmarkStart w:id="0" w:name="_GoBack"/>
            <w:bookmarkEnd w:id="0"/>
            <w:r w:rsidR="005502D5" w:rsidRPr="006310DB">
              <w:rPr>
                <w:rFonts w:eastAsiaTheme="minorHAnsi"/>
                <w:lang w:eastAsia="en-US"/>
              </w:rPr>
              <w:t xml:space="preserve"> </w:t>
            </w:r>
          </w:p>
        </w:tc>
      </w:tr>
    </w:tbl>
    <w:p w:rsidR="006A6F8D" w:rsidRDefault="006A6F8D" w:rsidP="006A6F8D">
      <w:pPr>
        <w:suppressAutoHyphens/>
        <w:adjustRightInd w:val="0"/>
        <w:ind w:firstLine="720"/>
        <w:jc w:val="both"/>
        <w:rPr>
          <w:sz w:val="28"/>
          <w:szCs w:val="28"/>
        </w:rPr>
      </w:pPr>
    </w:p>
    <w:p w:rsidR="000052A3" w:rsidRPr="000052A3" w:rsidRDefault="006A6F8D" w:rsidP="006A6F8D">
      <w:pPr>
        <w:suppressAutoHyphens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52A3" w:rsidRPr="000052A3">
        <w:rPr>
          <w:sz w:val="28"/>
          <w:szCs w:val="28"/>
        </w:rPr>
        <w:t xml:space="preserve">. </w:t>
      </w:r>
      <w:r w:rsidR="000052A3" w:rsidRPr="000052A3">
        <w:rPr>
          <w:sz w:val="28"/>
        </w:rPr>
        <w:t xml:space="preserve">Настоящее постановление вступает в силу </w:t>
      </w:r>
      <w:r>
        <w:rPr>
          <w:sz w:val="28"/>
        </w:rPr>
        <w:t>со</w:t>
      </w:r>
      <w:r w:rsidR="000052A3" w:rsidRPr="000052A3">
        <w:rPr>
          <w:sz w:val="28"/>
        </w:rPr>
        <w:t xml:space="preserve"> дня его официального опубликования.</w:t>
      </w:r>
    </w:p>
    <w:p w:rsidR="00D6030F" w:rsidRPr="00D85ECA" w:rsidRDefault="00D6030F" w:rsidP="00D8004F">
      <w:pPr>
        <w:ind w:firstLine="709"/>
        <w:jc w:val="both"/>
        <w:rPr>
          <w:sz w:val="28"/>
          <w:szCs w:val="28"/>
        </w:rPr>
      </w:pPr>
    </w:p>
    <w:p w:rsidR="007631B5" w:rsidRPr="00D85ECA" w:rsidRDefault="007631B5" w:rsidP="007631B5">
      <w:pPr>
        <w:jc w:val="both"/>
        <w:rPr>
          <w:sz w:val="28"/>
          <w:szCs w:val="28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409"/>
      </w:tblGrid>
      <w:tr w:rsidR="005940BC" w:rsidRPr="00676720" w:rsidTr="00744A64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5940BC" w:rsidRPr="00D85ECA" w:rsidRDefault="002B070C" w:rsidP="00744A6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  <w:r w:rsidR="00744A64">
              <w:rPr>
                <w:sz w:val="28"/>
                <w:szCs w:val="28"/>
              </w:rPr>
              <w:t>еменно исполняющий обязанности</w:t>
            </w:r>
            <w:r>
              <w:rPr>
                <w:sz w:val="28"/>
                <w:szCs w:val="28"/>
              </w:rPr>
              <w:t xml:space="preserve"> </w:t>
            </w:r>
            <w:r w:rsidR="00744A64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уководителя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940BC" w:rsidRPr="00D85ECA" w:rsidRDefault="005940BC" w:rsidP="005940BC">
            <w:pPr>
              <w:widowControl w:val="0"/>
              <w:ind w:right="-116"/>
              <w:jc w:val="center"/>
              <w:rPr>
                <w:color w:val="D9D9D9"/>
                <w:sz w:val="28"/>
                <w:szCs w:val="28"/>
              </w:rPr>
            </w:pPr>
            <w:r w:rsidRPr="00D85ECA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5940BC" w:rsidRPr="00D85ECA" w:rsidRDefault="005940BC" w:rsidP="005940BC">
            <w:pPr>
              <w:widowControl w:val="0"/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940BC" w:rsidRPr="00D85ECA" w:rsidRDefault="002B070C" w:rsidP="00744A6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Губинский</w:t>
            </w:r>
          </w:p>
        </w:tc>
      </w:tr>
    </w:tbl>
    <w:p w:rsidR="00CB6D5F" w:rsidRPr="00EB1E65" w:rsidRDefault="00CB6D5F" w:rsidP="00EC0F71">
      <w:pPr>
        <w:spacing w:after="160" w:line="259" w:lineRule="auto"/>
        <w:rPr>
          <w:sz w:val="28"/>
          <w:szCs w:val="28"/>
          <w:highlight w:val="yellow"/>
          <w:lang w:val="en-US"/>
        </w:rPr>
        <w:sectPr w:rsidR="00CB6D5F" w:rsidRPr="00EB1E65" w:rsidSect="004034D0"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</w:p>
    <w:p w:rsidR="00EC0F71" w:rsidRDefault="00EC0F71" w:rsidP="00EC0F71">
      <w:pPr>
        <w:rPr>
          <w:sz w:val="16"/>
          <w:szCs w:val="16"/>
        </w:rPr>
      </w:pPr>
    </w:p>
    <w:sectPr w:rsidR="00EC0F71" w:rsidSect="00880BCB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4E8" w:rsidRDefault="009C14E8" w:rsidP="009C14E8">
      <w:r>
        <w:separator/>
      </w:r>
    </w:p>
  </w:endnote>
  <w:endnote w:type="continuationSeparator" w:id="0">
    <w:p w:rsidR="009C14E8" w:rsidRDefault="009C14E8" w:rsidP="009C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4E8" w:rsidRDefault="009C14E8" w:rsidP="009C14E8">
      <w:r>
        <w:separator/>
      </w:r>
    </w:p>
  </w:footnote>
  <w:footnote w:type="continuationSeparator" w:id="0">
    <w:p w:rsidR="009C14E8" w:rsidRDefault="009C14E8" w:rsidP="009C1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EE669A"/>
    <w:multiLevelType w:val="hybridMultilevel"/>
    <w:tmpl w:val="BF4A0428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1036253F"/>
    <w:multiLevelType w:val="hybridMultilevel"/>
    <w:tmpl w:val="C5363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A013FC9"/>
    <w:multiLevelType w:val="hybridMultilevel"/>
    <w:tmpl w:val="B6D6C930"/>
    <w:lvl w:ilvl="0" w:tplc="526E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C4D7561"/>
    <w:multiLevelType w:val="hybridMultilevel"/>
    <w:tmpl w:val="2C3C42B6"/>
    <w:lvl w:ilvl="0" w:tplc="6584E58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9" w15:restartNumberingAfterBreak="0">
    <w:nsid w:val="2C3F2865"/>
    <w:multiLevelType w:val="hybridMultilevel"/>
    <w:tmpl w:val="62E2E7E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12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59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47FE2240"/>
    <w:multiLevelType w:val="hybridMultilevel"/>
    <w:tmpl w:val="D9E6D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8E24C48"/>
    <w:multiLevelType w:val="hybridMultilevel"/>
    <w:tmpl w:val="DCFC35B8"/>
    <w:lvl w:ilvl="0" w:tplc="B9F4636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B06C9"/>
    <w:multiLevelType w:val="hybridMultilevel"/>
    <w:tmpl w:val="EC30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40DC7"/>
    <w:multiLevelType w:val="hybridMultilevel"/>
    <w:tmpl w:val="6DC4664A"/>
    <w:lvl w:ilvl="0" w:tplc="4F247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EF63D0"/>
    <w:multiLevelType w:val="hybridMultilevel"/>
    <w:tmpl w:val="222A0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F1735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C0C68D3"/>
    <w:multiLevelType w:val="hybridMultilevel"/>
    <w:tmpl w:val="CDD293D6"/>
    <w:lvl w:ilvl="0" w:tplc="0156A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C357A63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D273483"/>
    <w:multiLevelType w:val="hybridMultilevel"/>
    <w:tmpl w:val="B7F4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2214C"/>
    <w:multiLevelType w:val="hybridMultilevel"/>
    <w:tmpl w:val="5824B5BE"/>
    <w:lvl w:ilvl="0" w:tplc="B2B2F004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36E2289"/>
    <w:multiLevelType w:val="hybridMultilevel"/>
    <w:tmpl w:val="E5860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E7E49"/>
    <w:multiLevelType w:val="hybridMultilevel"/>
    <w:tmpl w:val="15D4D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84A18"/>
    <w:multiLevelType w:val="hybridMultilevel"/>
    <w:tmpl w:val="9A424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A4162D5"/>
    <w:multiLevelType w:val="hybridMultilevel"/>
    <w:tmpl w:val="0FCA24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7"/>
  </w:num>
  <w:num w:numId="4">
    <w:abstractNumId w:val="4"/>
  </w:num>
  <w:num w:numId="5">
    <w:abstractNumId w:val="33"/>
  </w:num>
  <w:num w:numId="6">
    <w:abstractNumId w:val="31"/>
  </w:num>
  <w:num w:numId="7">
    <w:abstractNumId w:val="7"/>
  </w:num>
  <w:num w:numId="8">
    <w:abstractNumId w:val="1"/>
  </w:num>
  <w:num w:numId="9">
    <w:abstractNumId w:val="11"/>
  </w:num>
  <w:num w:numId="10">
    <w:abstractNumId w:val="16"/>
  </w:num>
  <w:num w:numId="11">
    <w:abstractNumId w:val="5"/>
  </w:num>
  <w:num w:numId="12">
    <w:abstractNumId w:val="18"/>
  </w:num>
  <w:num w:numId="13">
    <w:abstractNumId w:val="12"/>
  </w:num>
  <w:num w:numId="14">
    <w:abstractNumId w:val="2"/>
  </w:num>
  <w:num w:numId="15">
    <w:abstractNumId w:val="13"/>
  </w:num>
  <w:num w:numId="16">
    <w:abstractNumId w:val="27"/>
  </w:num>
  <w:num w:numId="17">
    <w:abstractNumId w:val="14"/>
  </w:num>
  <w:num w:numId="18">
    <w:abstractNumId w:val="24"/>
  </w:num>
  <w:num w:numId="19">
    <w:abstractNumId w:val="22"/>
  </w:num>
  <w:num w:numId="20">
    <w:abstractNumId w:val="23"/>
  </w:num>
  <w:num w:numId="21">
    <w:abstractNumId w:val="6"/>
  </w:num>
  <w:num w:numId="22">
    <w:abstractNumId w:val="10"/>
  </w:num>
  <w:num w:numId="23">
    <w:abstractNumId w:val="0"/>
  </w:num>
  <w:num w:numId="24">
    <w:abstractNumId w:val="8"/>
  </w:num>
  <w:num w:numId="25">
    <w:abstractNumId w:val="20"/>
  </w:num>
  <w:num w:numId="26">
    <w:abstractNumId w:val="29"/>
  </w:num>
  <w:num w:numId="27">
    <w:abstractNumId w:val="28"/>
  </w:num>
  <w:num w:numId="28">
    <w:abstractNumId w:val="21"/>
  </w:num>
  <w:num w:numId="29">
    <w:abstractNumId w:val="30"/>
  </w:num>
  <w:num w:numId="30">
    <w:abstractNumId w:val="3"/>
  </w:num>
  <w:num w:numId="31">
    <w:abstractNumId w:val="25"/>
  </w:num>
  <w:num w:numId="32">
    <w:abstractNumId w:val="19"/>
  </w:num>
  <w:num w:numId="33">
    <w:abstractNumId w:val="9"/>
  </w:num>
  <w:num w:numId="34">
    <w:abstractNumId w:val="26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4F"/>
    <w:rsid w:val="000052A3"/>
    <w:rsid w:val="00030C0A"/>
    <w:rsid w:val="00033566"/>
    <w:rsid w:val="00033F45"/>
    <w:rsid w:val="00036EF5"/>
    <w:rsid w:val="00054A7B"/>
    <w:rsid w:val="00061814"/>
    <w:rsid w:val="00061926"/>
    <w:rsid w:val="000B5951"/>
    <w:rsid w:val="000C4653"/>
    <w:rsid w:val="000E5BB4"/>
    <w:rsid w:val="00101353"/>
    <w:rsid w:val="0010493D"/>
    <w:rsid w:val="00123880"/>
    <w:rsid w:val="001254DF"/>
    <w:rsid w:val="001360BE"/>
    <w:rsid w:val="0015591B"/>
    <w:rsid w:val="001718A8"/>
    <w:rsid w:val="00173AD5"/>
    <w:rsid w:val="00183B57"/>
    <w:rsid w:val="00192B12"/>
    <w:rsid w:val="00194956"/>
    <w:rsid w:val="001A60B9"/>
    <w:rsid w:val="001D6046"/>
    <w:rsid w:val="001E6D49"/>
    <w:rsid w:val="001E7892"/>
    <w:rsid w:val="0021211E"/>
    <w:rsid w:val="00214764"/>
    <w:rsid w:val="00220E3D"/>
    <w:rsid w:val="00226927"/>
    <w:rsid w:val="002373FB"/>
    <w:rsid w:val="00273491"/>
    <w:rsid w:val="002838DB"/>
    <w:rsid w:val="0029673F"/>
    <w:rsid w:val="002B070C"/>
    <w:rsid w:val="002C4B6F"/>
    <w:rsid w:val="002C5850"/>
    <w:rsid w:val="002D647B"/>
    <w:rsid w:val="002E327B"/>
    <w:rsid w:val="00303AF2"/>
    <w:rsid w:val="003047C6"/>
    <w:rsid w:val="00315D86"/>
    <w:rsid w:val="00321C59"/>
    <w:rsid w:val="00355590"/>
    <w:rsid w:val="003648D5"/>
    <w:rsid w:val="003770B0"/>
    <w:rsid w:val="00392921"/>
    <w:rsid w:val="003C4014"/>
    <w:rsid w:val="003C57AE"/>
    <w:rsid w:val="003D7816"/>
    <w:rsid w:val="003F3AEB"/>
    <w:rsid w:val="003F6BE4"/>
    <w:rsid w:val="00402A69"/>
    <w:rsid w:val="004034D0"/>
    <w:rsid w:val="00411F15"/>
    <w:rsid w:val="00413E7C"/>
    <w:rsid w:val="00434661"/>
    <w:rsid w:val="00435970"/>
    <w:rsid w:val="00447480"/>
    <w:rsid w:val="00451EA3"/>
    <w:rsid w:val="00457267"/>
    <w:rsid w:val="00475487"/>
    <w:rsid w:val="004903D1"/>
    <w:rsid w:val="00494FA5"/>
    <w:rsid w:val="004A1D75"/>
    <w:rsid w:val="004A65A1"/>
    <w:rsid w:val="004C01D5"/>
    <w:rsid w:val="004E2287"/>
    <w:rsid w:val="005277C0"/>
    <w:rsid w:val="005421C0"/>
    <w:rsid w:val="005502D5"/>
    <w:rsid w:val="00586C4A"/>
    <w:rsid w:val="005940BC"/>
    <w:rsid w:val="0059504E"/>
    <w:rsid w:val="005A1647"/>
    <w:rsid w:val="005A3A4B"/>
    <w:rsid w:val="005B10DB"/>
    <w:rsid w:val="005B245D"/>
    <w:rsid w:val="005D40DE"/>
    <w:rsid w:val="005D7EE8"/>
    <w:rsid w:val="006009FB"/>
    <w:rsid w:val="006272B2"/>
    <w:rsid w:val="0064534B"/>
    <w:rsid w:val="006547FC"/>
    <w:rsid w:val="00676720"/>
    <w:rsid w:val="006A58F4"/>
    <w:rsid w:val="006A6F8D"/>
    <w:rsid w:val="006A7364"/>
    <w:rsid w:val="006F1FC6"/>
    <w:rsid w:val="007216DE"/>
    <w:rsid w:val="007303BE"/>
    <w:rsid w:val="00735801"/>
    <w:rsid w:val="00744A64"/>
    <w:rsid w:val="007454EE"/>
    <w:rsid w:val="00752F43"/>
    <w:rsid w:val="007631B5"/>
    <w:rsid w:val="007661B6"/>
    <w:rsid w:val="00772643"/>
    <w:rsid w:val="0079346A"/>
    <w:rsid w:val="00795CA5"/>
    <w:rsid w:val="007D29F7"/>
    <w:rsid w:val="007E3416"/>
    <w:rsid w:val="007E3677"/>
    <w:rsid w:val="00812F63"/>
    <w:rsid w:val="00823E95"/>
    <w:rsid w:val="00846079"/>
    <w:rsid w:val="00846D73"/>
    <w:rsid w:val="008474D1"/>
    <w:rsid w:val="00850E5F"/>
    <w:rsid w:val="00867384"/>
    <w:rsid w:val="0087736C"/>
    <w:rsid w:val="00880BCB"/>
    <w:rsid w:val="00881EFD"/>
    <w:rsid w:val="008B46EE"/>
    <w:rsid w:val="008B5C42"/>
    <w:rsid w:val="008C10F8"/>
    <w:rsid w:val="008C17AF"/>
    <w:rsid w:val="008C52FA"/>
    <w:rsid w:val="008D3448"/>
    <w:rsid w:val="00903E02"/>
    <w:rsid w:val="00906DA9"/>
    <w:rsid w:val="00907854"/>
    <w:rsid w:val="00915017"/>
    <w:rsid w:val="009432BF"/>
    <w:rsid w:val="00963667"/>
    <w:rsid w:val="00970783"/>
    <w:rsid w:val="009725BA"/>
    <w:rsid w:val="00995A8E"/>
    <w:rsid w:val="009B7BDA"/>
    <w:rsid w:val="009B7C70"/>
    <w:rsid w:val="009C14E8"/>
    <w:rsid w:val="009C47A9"/>
    <w:rsid w:val="009F0327"/>
    <w:rsid w:val="009F0E7F"/>
    <w:rsid w:val="00A05015"/>
    <w:rsid w:val="00A16BF4"/>
    <w:rsid w:val="00A35686"/>
    <w:rsid w:val="00A606DE"/>
    <w:rsid w:val="00A7073C"/>
    <w:rsid w:val="00A72797"/>
    <w:rsid w:val="00A83615"/>
    <w:rsid w:val="00A83FBE"/>
    <w:rsid w:val="00AA7765"/>
    <w:rsid w:val="00AE09C7"/>
    <w:rsid w:val="00AF45A8"/>
    <w:rsid w:val="00B1430C"/>
    <w:rsid w:val="00B221A4"/>
    <w:rsid w:val="00B26C31"/>
    <w:rsid w:val="00B33549"/>
    <w:rsid w:val="00B34DE1"/>
    <w:rsid w:val="00B404A8"/>
    <w:rsid w:val="00B46468"/>
    <w:rsid w:val="00B51D59"/>
    <w:rsid w:val="00B55354"/>
    <w:rsid w:val="00B70EB8"/>
    <w:rsid w:val="00B743E5"/>
    <w:rsid w:val="00B74C7E"/>
    <w:rsid w:val="00B80964"/>
    <w:rsid w:val="00BA0A1C"/>
    <w:rsid w:val="00BA3CE5"/>
    <w:rsid w:val="00BA5007"/>
    <w:rsid w:val="00BE02F3"/>
    <w:rsid w:val="00BE1B24"/>
    <w:rsid w:val="00BE65DB"/>
    <w:rsid w:val="00C048A7"/>
    <w:rsid w:val="00C05D07"/>
    <w:rsid w:val="00C07639"/>
    <w:rsid w:val="00C07A84"/>
    <w:rsid w:val="00C33B4A"/>
    <w:rsid w:val="00C436A8"/>
    <w:rsid w:val="00C9034B"/>
    <w:rsid w:val="00C90ED0"/>
    <w:rsid w:val="00C97282"/>
    <w:rsid w:val="00CA2076"/>
    <w:rsid w:val="00CA56C5"/>
    <w:rsid w:val="00CB6D5F"/>
    <w:rsid w:val="00CB6E68"/>
    <w:rsid w:val="00CD0420"/>
    <w:rsid w:val="00D02352"/>
    <w:rsid w:val="00D11B7E"/>
    <w:rsid w:val="00D2367E"/>
    <w:rsid w:val="00D41875"/>
    <w:rsid w:val="00D57EA6"/>
    <w:rsid w:val="00D6030F"/>
    <w:rsid w:val="00D664C2"/>
    <w:rsid w:val="00D8004F"/>
    <w:rsid w:val="00D85ECA"/>
    <w:rsid w:val="00D966FF"/>
    <w:rsid w:val="00DB25CF"/>
    <w:rsid w:val="00DB29F8"/>
    <w:rsid w:val="00DC7BCC"/>
    <w:rsid w:val="00DD6076"/>
    <w:rsid w:val="00DE41A8"/>
    <w:rsid w:val="00DF5D31"/>
    <w:rsid w:val="00E036EA"/>
    <w:rsid w:val="00E12224"/>
    <w:rsid w:val="00E3248C"/>
    <w:rsid w:val="00E52826"/>
    <w:rsid w:val="00E71016"/>
    <w:rsid w:val="00E72920"/>
    <w:rsid w:val="00E9326A"/>
    <w:rsid w:val="00EB1E65"/>
    <w:rsid w:val="00EC0F71"/>
    <w:rsid w:val="00EC445C"/>
    <w:rsid w:val="00ED46CB"/>
    <w:rsid w:val="00EF67EC"/>
    <w:rsid w:val="00F04F93"/>
    <w:rsid w:val="00F2281A"/>
    <w:rsid w:val="00F231BE"/>
    <w:rsid w:val="00F57608"/>
    <w:rsid w:val="00FB4A75"/>
    <w:rsid w:val="00FC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8688D-4E97-414C-ABAF-F43C957F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04A8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B404A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4A8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B404A8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a3">
    <w:name w:val="List Paragraph"/>
    <w:basedOn w:val="a"/>
    <w:uiPriority w:val="34"/>
    <w:qFormat/>
    <w:rsid w:val="00D800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80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unhideWhenUsed/>
    <w:rsid w:val="004346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4346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27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B404A8"/>
    <w:pPr>
      <w:jc w:val="both"/>
    </w:pPr>
    <w:rPr>
      <w:b/>
      <w:bCs/>
      <w:sz w:val="28"/>
      <w:lang w:val="x-none"/>
    </w:rPr>
  </w:style>
  <w:style w:type="character" w:customStyle="1" w:styleId="a7">
    <w:name w:val="Основной текст Знак"/>
    <w:basedOn w:val="a0"/>
    <w:link w:val="a6"/>
    <w:rsid w:val="00B404A8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11">
    <w:name w:val="Знак1 Знак Знак Знак"/>
    <w:basedOn w:val="a"/>
    <w:rsid w:val="00B404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B404A8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B404A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B404A8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B404A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rsid w:val="00B404A8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Гипертекстовая ссылка"/>
    <w:uiPriority w:val="99"/>
    <w:rsid w:val="00B404A8"/>
    <w:rPr>
      <w:color w:val="008000"/>
    </w:rPr>
  </w:style>
  <w:style w:type="paragraph" w:customStyle="1" w:styleId="af">
    <w:name w:val="Таблицы (моноширинный)"/>
    <w:basedOn w:val="a"/>
    <w:next w:val="a"/>
    <w:rsid w:val="00B404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0">
    <w:name w:val="Emphasis"/>
    <w:qFormat/>
    <w:rsid w:val="00B404A8"/>
    <w:rPr>
      <w:i/>
      <w:iCs/>
    </w:rPr>
  </w:style>
  <w:style w:type="character" w:customStyle="1" w:styleId="af1">
    <w:name w:val="Цветовое выделение"/>
    <w:uiPriority w:val="99"/>
    <w:rsid w:val="00B404A8"/>
    <w:rPr>
      <w:b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B404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B404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unhideWhenUsed/>
    <w:rsid w:val="00B404A8"/>
    <w:rPr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uiPriority w:val="99"/>
    <w:semiHidden/>
    <w:rsid w:val="00B404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TitlePage">
    <w:name w:val="ConsPlusTitlePage"/>
    <w:rsid w:val="00B404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B404A8"/>
    <w:rPr>
      <w:color w:val="0563C1" w:themeColor="hyperlink"/>
      <w:u w:val="single"/>
    </w:rPr>
  </w:style>
  <w:style w:type="paragraph" w:customStyle="1" w:styleId="Style7">
    <w:name w:val="Style7"/>
    <w:basedOn w:val="a"/>
    <w:uiPriority w:val="99"/>
    <w:rsid w:val="003C4014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3C4014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3C4014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1">
    <w:name w:val="Style11"/>
    <w:basedOn w:val="a"/>
    <w:uiPriority w:val="99"/>
    <w:rsid w:val="003C4014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character" w:customStyle="1" w:styleId="FontStyle28">
    <w:name w:val="Font Style28"/>
    <w:uiPriority w:val="99"/>
    <w:rsid w:val="003C4014"/>
    <w:rPr>
      <w:rFonts w:ascii="Times New Roman" w:hAnsi="Times New Roman" w:cs="Times New Roman"/>
      <w:sz w:val="26"/>
      <w:szCs w:val="26"/>
    </w:rPr>
  </w:style>
  <w:style w:type="table" w:styleId="af7">
    <w:name w:val="Table Grid"/>
    <w:basedOn w:val="a1"/>
    <w:rsid w:val="003C4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3C4014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3C40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3C4014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3C4014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3C4014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3C4014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3C4014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3C4014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30">
    <w:name w:val="Font Style30"/>
    <w:uiPriority w:val="99"/>
    <w:rsid w:val="003C40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3C4014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3C40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3C4014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3C401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3C40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3C40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3C40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3C40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3C4014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3C4014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3C40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3C4014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3C4014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3C401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C40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3C401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C40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DTNormal">
    <w:name w:val="ConsDTNormal"/>
    <w:rsid w:val="003C57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B4234-4D33-411B-9C76-ED79DA7A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Лопатникова Марина Викторовна</dc:creator>
  <cp:keywords/>
  <dc:description/>
  <cp:lastModifiedBy>Пегурова Мария Вадимовна</cp:lastModifiedBy>
  <cp:revision>34</cp:revision>
  <cp:lastPrinted>2022-11-17T23:26:00Z</cp:lastPrinted>
  <dcterms:created xsi:type="dcterms:W3CDTF">2022-11-17T05:08:00Z</dcterms:created>
  <dcterms:modified xsi:type="dcterms:W3CDTF">2023-03-20T05:23:00Z</dcterms:modified>
</cp:coreProperties>
</file>