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E44C41"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w:t>
      </w:r>
      <w:r w:rsidR="00C60DF8">
        <w:rPr>
          <w:rFonts w:ascii="Times New Roman" w:hAnsi="Times New Roman" w:cs="Times New Roman"/>
          <w:sz w:val="28"/>
          <w:szCs w:val="28"/>
        </w:rPr>
        <w:t>АЯ</w:t>
      </w:r>
      <w:r>
        <w:rPr>
          <w:rFonts w:ascii="Times New Roman" w:hAnsi="Times New Roman" w:cs="Times New Roman"/>
          <w:sz w:val="28"/>
          <w:szCs w:val="28"/>
        </w:rPr>
        <w:t xml:space="preserve"> СЛУЖБ</w:t>
      </w:r>
      <w:r w:rsidR="00C60DF8">
        <w:rPr>
          <w:rFonts w:ascii="Times New Roman" w:hAnsi="Times New Roman" w:cs="Times New Roman"/>
          <w:sz w:val="28"/>
          <w:szCs w:val="28"/>
        </w:rPr>
        <w:t>А</w:t>
      </w:r>
      <w:r>
        <w:rPr>
          <w:rFonts w:ascii="Times New Roman" w:hAnsi="Times New Roman" w:cs="Times New Roman"/>
          <w:sz w:val="28"/>
          <w:szCs w:val="28"/>
        </w:rPr>
        <w:t xml:space="preserve"> </w:t>
      </w:r>
    </w:p>
    <w:p w:rsidR="00B60245" w:rsidRPr="008D13C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ТАРИФАМ И ЦЕНАМ</w:t>
      </w:r>
      <w:r w:rsidR="00B60245" w:rsidRPr="000C0ABF">
        <w:rPr>
          <w:rFonts w:ascii="Times New Roman" w:hAnsi="Times New Roman" w:cs="Times New Roman"/>
          <w:sz w:val="28"/>
          <w:szCs w:val="28"/>
        </w:rPr>
        <w:t xml:space="preserve"> </w:t>
      </w:r>
      <w:r w:rsidR="00B60245" w:rsidRPr="008D13CF">
        <w:rPr>
          <w:rFonts w:ascii="Times New Roman" w:hAnsi="Times New Roman" w:cs="Times New Roman"/>
          <w:sz w:val="28"/>
          <w:szCs w:val="28"/>
        </w:rPr>
        <w:t>КАМЧАТСКОГО КРАЯ</w:t>
      </w:r>
    </w:p>
    <w:p w:rsidR="00E44C41" w:rsidRDefault="00E44C41" w:rsidP="00E44C41">
      <w:pPr>
        <w:pStyle w:val="ConsPlusTitle"/>
        <w:widowControl/>
        <w:jc w:val="center"/>
        <w:rPr>
          <w:rFonts w:ascii="Times New Roman" w:hAnsi="Times New Roman" w:cs="Times New Roman"/>
          <w:sz w:val="32"/>
          <w:szCs w:val="32"/>
        </w:rPr>
      </w:pPr>
    </w:p>
    <w:p w:rsidR="00941A61" w:rsidRPr="00C702F2" w:rsidRDefault="00FF600F" w:rsidP="00941A6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00903904">
        <w:rPr>
          <w:rFonts w:ascii="Times New Roman" w:hAnsi="Times New Roman" w:cs="Times New Roman"/>
          <w:sz w:val="28"/>
          <w:szCs w:val="28"/>
        </w:rPr>
        <w:t>ПОСТАНОВЛЕНИ</w:t>
      </w:r>
      <w:r>
        <w:rPr>
          <w:rFonts w:ascii="Times New Roman" w:hAnsi="Times New Roman" w:cs="Times New Roman"/>
          <w:sz w:val="28"/>
          <w:szCs w:val="28"/>
        </w:rPr>
        <w:t>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31667">
      <w:pPr>
        <w:ind w:left="708" w:firstLine="708"/>
        <w:jc w:val="both"/>
        <w:rPr>
          <w:sz w:val="36"/>
          <w:vertAlign w:val="superscript"/>
        </w:rPr>
      </w:pPr>
      <w:r w:rsidRPr="008D13CF">
        <w:rPr>
          <w:sz w:val="36"/>
          <w:vertAlign w:val="superscript"/>
        </w:rPr>
        <w:t>г. Петропавловск-Камчатский</w:t>
      </w:r>
    </w:p>
    <w:p w:rsidR="00B60245" w:rsidRPr="008D13CF" w:rsidRDefault="00B60245" w:rsidP="00B60245">
      <w:pPr>
        <w:pStyle w:val="ConsPlusNormal"/>
        <w:widowControl/>
        <w:ind w:firstLine="0"/>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5529"/>
      </w:tblGrid>
      <w:tr w:rsidR="0077720F" w:rsidRPr="0077720F" w:rsidTr="009A3BFB">
        <w:tc>
          <w:tcPr>
            <w:tcW w:w="5529" w:type="dxa"/>
          </w:tcPr>
          <w:p w:rsidR="000E2E18" w:rsidRPr="0077720F" w:rsidRDefault="005313EC" w:rsidP="009A3BFB">
            <w:pPr>
              <w:ind w:left="-108"/>
              <w:jc w:val="both"/>
              <w:rPr>
                <w:rFonts w:eastAsia="Calibri"/>
                <w:szCs w:val="28"/>
              </w:rPr>
            </w:pPr>
            <w:r w:rsidRPr="0077720F">
              <w:rPr>
                <w:rFonts w:eastAsia="Calibri"/>
                <w:bCs/>
                <w:sz w:val="24"/>
              </w:rPr>
              <w:t xml:space="preserve">Об </w:t>
            </w:r>
            <w:r w:rsidRPr="0077720F">
              <w:rPr>
                <w:rFonts w:eastAsia="Calibri"/>
                <w:sz w:val="24"/>
              </w:rPr>
              <w:t>утверждении платы за подключение (технологическое присоединение) к системе те</w:t>
            </w:r>
            <w:r w:rsidR="009A3BFB" w:rsidRPr="0077720F">
              <w:rPr>
                <w:rFonts w:eastAsia="Calibri"/>
                <w:sz w:val="24"/>
              </w:rPr>
              <w:t>плоснабжения АО «Оссора</w:t>
            </w:r>
            <w:r w:rsidRPr="0077720F">
              <w:rPr>
                <w:rFonts w:eastAsia="Calibri"/>
                <w:sz w:val="24"/>
              </w:rPr>
              <w:t xml:space="preserve">» </w:t>
            </w:r>
            <w:r w:rsidR="009A3BFB" w:rsidRPr="0077720F">
              <w:rPr>
                <w:rFonts w:eastAsia="Calibri"/>
                <w:sz w:val="24"/>
              </w:rPr>
              <w:t>объекта заявителя «Государственное бюджетное учреждение здравоохранения Камчатского Края «Карагинская районная больница» на территории п. Оссора Карагинского района Камчатского края</w:t>
            </w:r>
            <w:r w:rsidRPr="0077720F">
              <w:rPr>
                <w:rFonts w:eastAsia="Calibri"/>
                <w:sz w:val="24"/>
              </w:rPr>
              <w:t xml:space="preserve"> при наличии технической возможности подключения на 202</w:t>
            </w:r>
            <w:r w:rsidR="0077720F" w:rsidRPr="0077720F">
              <w:rPr>
                <w:rFonts w:eastAsia="Calibri"/>
                <w:sz w:val="24"/>
              </w:rPr>
              <w:t>3</w:t>
            </w:r>
            <w:r w:rsidRPr="0077720F">
              <w:rPr>
                <w:rFonts w:eastAsia="Calibri"/>
                <w:sz w:val="24"/>
              </w:rPr>
              <w:t xml:space="preserve"> год</w:t>
            </w:r>
          </w:p>
        </w:tc>
      </w:tr>
    </w:tbl>
    <w:p w:rsidR="00B31667" w:rsidRPr="007904DF" w:rsidRDefault="009A3BFB" w:rsidP="001E6FE8">
      <w:pPr>
        <w:suppressAutoHyphens/>
        <w:adjustRightInd w:val="0"/>
        <w:ind w:firstLine="709"/>
        <w:jc w:val="both"/>
        <w:rPr>
          <w:szCs w:val="28"/>
        </w:rPr>
      </w:pPr>
      <w:r>
        <w:rPr>
          <w:szCs w:val="28"/>
        </w:rPr>
        <w:br w:type="textWrapping" w:clear="all"/>
      </w:r>
    </w:p>
    <w:p w:rsidR="0002762C" w:rsidRPr="0002762C" w:rsidRDefault="00DF6F94" w:rsidP="00B31667">
      <w:pPr>
        <w:suppressAutoHyphens/>
        <w:spacing w:line="276" w:lineRule="auto"/>
        <w:ind w:firstLine="709"/>
        <w:jc w:val="both"/>
        <w:rPr>
          <w:rFonts w:eastAsia="Calibri"/>
          <w:bCs/>
          <w:szCs w:val="28"/>
          <w:lang w:eastAsia="en-US"/>
        </w:rPr>
      </w:pPr>
      <w:r w:rsidRPr="005D40A0">
        <w:rPr>
          <w:szCs w:val="28"/>
        </w:rPr>
        <w:t>В соответствии с Федеральным закон</w:t>
      </w:r>
      <w:r>
        <w:rPr>
          <w:szCs w:val="28"/>
        </w:rPr>
        <w:t>ом</w:t>
      </w:r>
      <w:r w:rsidRPr="005D40A0">
        <w:rPr>
          <w:szCs w:val="28"/>
        </w:rPr>
        <w:t xml:space="preserve"> от 27.07.2010 № 190-ФЗ «О теплоснабжении», постановлениями Правительства Российской Федерации от 22.10.2012 № 1075 «</w:t>
      </w:r>
      <w:r w:rsidRPr="00176B28">
        <w:rPr>
          <w:szCs w:val="28"/>
        </w:rPr>
        <w:t>О ценообразовании в сфере теплоснабжения</w:t>
      </w:r>
      <w:r w:rsidRPr="005D40A0">
        <w:rPr>
          <w:szCs w:val="28"/>
        </w:rPr>
        <w:t>», от 05.07.2018 № 787 «</w:t>
      </w:r>
      <w:r w:rsidRPr="00176B28">
        <w:rPr>
          <w:szCs w:val="28"/>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5D40A0">
        <w:rPr>
          <w:szCs w:val="28"/>
        </w:rPr>
        <w:t>», приказами Федеральной сл</w:t>
      </w:r>
      <w:r>
        <w:rPr>
          <w:szCs w:val="28"/>
        </w:rPr>
        <w:t xml:space="preserve">ужбы по тарифам от 13.06.2013 № </w:t>
      </w:r>
      <w:r w:rsidRPr="005D40A0">
        <w:rPr>
          <w:szCs w:val="28"/>
        </w:rPr>
        <w:t xml:space="preserve">760-э «Об утверждении Методических указаний по расчету регулируемых цен (тарифов) в сфере теплоснабжения», от 07.06.2013 </w:t>
      </w:r>
      <w:r>
        <w:rPr>
          <w:szCs w:val="28"/>
        </w:rPr>
        <w:br/>
      </w:r>
      <w:r w:rsidRPr="005D40A0">
        <w:rPr>
          <w:szCs w:val="28"/>
        </w:rPr>
        <w:t>№</w:t>
      </w:r>
      <w:r>
        <w:rPr>
          <w:szCs w:val="28"/>
        </w:rPr>
        <w:t xml:space="preserve"> </w:t>
      </w:r>
      <w:r w:rsidRPr="005D40A0">
        <w:rPr>
          <w:szCs w:val="28"/>
        </w:rPr>
        <w:t xml:space="preserve">163 «Об утверждении регламента открытия дел об установлении регулируемых цен (тарифов) и отмене регулирования тарифов в сфере теплоснабжения», </w:t>
      </w:r>
      <w:r w:rsidRPr="005D40A0">
        <w:rPr>
          <w:bCs/>
          <w:szCs w:val="28"/>
        </w:rPr>
        <w:t xml:space="preserve">постановлением Правительства Камчатского края от 19.12.2008 № 424-П «Об утверждении Положения о Региональной службе по тарифам и ценам Камчатского края», </w:t>
      </w:r>
      <w:r w:rsidRPr="005D40A0">
        <w:rPr>
          <w:szCs w:val="28"/>
        </w:rPr>
        <w:t xml:space="preserve">протоколом Правления Региональной службы по тарифам и ценам Камчатского </w:t>
      </w:r>
      <w:r w:rsidR="00177E01">
        <w:rPr>
          <w:szCs w:val="28"/>
        </w:rPr>
        <w:t xml:space="preserve">края от </w:t>
      </w:r>
      <w:r w:rsidR="0077720F">
        <w:rPr>
          <w:szCs w:val="28"/>
        </w:rPr>
        <w:t>ХХ</w:t>
      </w:r>
      <w:r w:rsidR="00177E01">
        <w:rPr>
          <w:szCs w:val="28"/>
        </w:rPr>
        <w:t>.</w:t>
      </w:r>
      <w:r w:rsidR="0077720F">
        <w:rPr>
          <w:szCs w:val="28"/>
        </w:rPr>
        <w:t>ХХ</w:t>
      </w:r>
      <w:r w:rsidR="00177E01">
        <w:rPr>
          <w:szCs w:val="28"/>
        </w:rPr>
        <w:t>.202</w:t>
      </w:r>
      <w:r w:rsidR="009A3BFB">
        <w:rPr>
          <w:szCs w:val="28"/>
        </w:rPr>
        <w:t>3</w:t>
      </w:r>
      <w:r w:rsidR="00177E01">
        <w:rPr>
          <w:szCs w:val="28"/>
        </w:rPr>
        <w:t xml:space="preserve"> № </w:t>
      </w:r>
      <w:r w:rsidR="00656EEC">
        <w:rPr>
          <w:szCs w:val="28"/>
        </w:rPr>
        <w:t>ХХХ</w:t>
      </w:r>
      <w:r>
        <w:rPr>
          <w:sz w:val="24"/>
        </w:rPr>
        <w:t xml:space="preserve">, </w:t>
      </w:r>
      <w:r w:rsidR="005313EC" w:rsidRPr="008D512E">
        <w:rPr>
          <w:rFonts w:eastAsia="Calibri"/>
          <w:bCs/>
          <w:szCs w:val="28"/>
        </w:rPr>
        <w:t xml:space="preserve">на основании обращения </w:t>
      </w:r>
      <w:r w:rsidR="009A3BFB" w:rsidRPr="00082633">
        <w:rPr>
          <w:bCs/>
          <w:szCs w:val="28"/>
        </w:rPr>
        <w:t>АО «ОССОРА»</w:t>
      </w:r>
      <w:r w:rsidR="005313EC" w:rsidRPr="008D512E">
        <w:rPr>
          <w:rFonts w:eastAsia="Calibri"/>
          <w:szCs w:val="28"/>
        </w:rPr>
        <w:t xml:space="preserve"> </w:t>
      </w:r>
      <w:r w:rsidR="0077720F">
        <w:rPr>
          <w:rFonts w:eastAsia="Calibri"/>
          <w:bCs/>
          <w:szCs w:val="28"/>
        </w:rPr>
        <w:t>от 09.01.2023 № 1</w:t>
      </w:r>
      <w:r w:rsidR="009A3BFB">
        <w:rPr>
          <w:rFonts w:eastAsia="Calibri"/>
          <w:bCs/>
          <w:szCs w:val="28"/>
        </w:rPr>
        <w:t>2</w:t>
      </w:r>
      <w:r w:rsidR="005313EC" w:rsidRPr="008D512E">
        <w:rPr>
          <w:rFonts w:eastAsia="Calibri"/>
          <w:bCs/>
          <w:szCs w:val="28"/>
        </w:rPr>
        <w:t xml:space="preserve"> </w:t>
      </w:r>
      <w:r w:rsidR="005313EC">
        <w:rPr>
          <w:rFonts w:eastAsia="Calibri"/>
          <w:bCs/>
          <w:szCs w:val="28"/>
        </w:rPr>
        <w:br/>
      </w:r>
      <w:r w:rsidR="005313EC" w:rsidRPr="008D512E">
        <w:rPr>
          <w:rFonts w:eastAsia="Calibri"/>
          <w:bCs/>
          <w:szCs w:val="28"/>
        </w:rPr>
        <w:t xml:space="preserve">(вх. </w:t>
      </w:r>
      <w:r w:rsidR="005313EC">
        <w:rPr>
          <w:rFonts w:eastAsia="Calibri"/>
          <w:bCs/>
          <w:szCs w:val="28"/>
        </w:rPr>
        <w:t xml:space="preserve">от </w:t>
      </w:r>
      <w:r w:rsidR="0077720F">
        <w:rPr>
          <w:rFonts w:eastAsia="Calibri"/>
          <w:bCs/>
          <w:szCs w:val="28"/>
        </w:rPr>
        <w:t>09.01.2023 № 90/8</w:t>
      </w:r>
      <w:r w:rsidR="005313EC" w:rsidRPr="008D512E">
        <w:rPr>
          <w:rFonts w:eastAsia="Calibri"/>
          <w:bCs/>
          <w:szCs w:val="28"/>
        </w:rPr>
        <w:t>)</w:t>
      </w:r>
    </w:p>
    <w:p w:rsidR="00CC21BB" w:rsidRPr="00C7553F" w:rsidRDefault="00CC21BB" w:rsidP="00B31667">
      <w:pPr>
        <w:suppressAutoHyphens/>
        <w:spacing w:line="276" w:lineRule="auto"/>
        <w:ind w:firstLine="709"/>
        <w:jc w:val="both"/>
        <w:rPr>
          <w:szCs w:val="28"/>
        </w:rPr>
      </w:pPr>
    </w:p>
    <w:p w:rsidR="000E2E18" w:rsidRPr="008D13CF" w:rsidRDefault="000E2E18" w:rsidP="00B31667">
      <w:pPr>
        <w:adjustRightInd w:val="0"/>
        <w:spacing w:line="276" w:lineRule="auto"/>
        <w:ind w:firstLine="709"/>
        <w:jc w:val="both"/>
        <w:rPr>
          <w:szCs w:val="28"/>
        </w:rPr>
      </w:pPr>
      <w:r>
        <w:rPr>
          <w:szCs w:val="28"/>
        </w:rPr>
        <w:t>ПОСТАНОВЛЯЮ</w:t>
      </w:r>
      <w:r w:rsidRPr="008D13CF">
        <w:rPr>
          <w:szCs w:val="28"/>
        </w:rPr>
        <w:t>:</w:t>
      </w:r>
    </w:p>
    <w:p w:rsidR="000E2E18" w:rsidRPr="008D13CF" w:rsidRDefault="000E2E18" w:rsidP="00B31667">
      <w:pPr>
        <w:adjustRightInd w:val="0"/>
        <w:spacing w:line="276" w:lineRule="auto"/>
        <w:ind w:firstLine="709"/>
        <w:jc w:val="both"/>
        <w:rPr>
          <w:szCs w:val="28"/>
        </w:rPr>
      </w:pPr>
    </w:p>
    <w:p w:rsidR="00DF6F94" w:rsidRDefault="008F0B70" w:rsidP="00B31667">
      <w:pPr>
        <w:pStyle w:val="afd"/>
        <w:numPr>
          <w:ilvl w:val="0"/>
          <w:numId w:val="35"/>
        </w:numPr>
        <w:tabs>
          <w:tab w:val="left" w:pos="1418"/>
        </w:tabs>
        <w:spacing w:line="276" w:lineRule="auto"/>
        <w:ind w:left="0" w:firstLine="709"/>
        <w:jc w:val="both"/>
        <w:rPr>
          <w:rFonts w:eastAsia="Calibri"/>
          <w:szCs w:val="28"/>
          <w:lang w:eastAsia="en-US"/>
        </w:rPr>
      </w:pPr>
      <w:r w:rsidRPr="004A692C">
        <w:rPr>
          <w:szCs w:val="28"/>
        </w:rPr>
        <w:lastRenderedPageBreak/>
        <w:t xml:space="preserve">Установить плату </w:t>
      </w:r>
      <w:r w:rsidRPr="00F50C0D">
        <w:rPr>
          <w:rFonts w:eastAsia="Calibri"/>
          <w:szCs w:val="28"/>
        </w:rPr>
        <w:t>за подключение (технологическое присоединение) к системе теплоснабжения</w:t>
      </w:r>
      <w:r w:rsidRPr="009A3BFB">
        <w:rPr>
          <w:szCs w:val="28"/>
        </w:rPr>
        <w:t xml:space="preserve"> </w:t>
      </w:r>
      <w:r w:rsidR="009A3BFB" w:rsidRPr="009A3BFB">
        <w:rPr>
          <w:szCs w:val="28"/>
        </w:rPr>
        <w:t>АО «Оссора» объекта заявителя «Государственное бюджетное учреждение здравоохранения Камчатского Края «Карагинская районная больница» на территории п. Оссора Карагинского района Камчатского края при наличии технической возможности подключения на 2023 год</w:t>
      </w:r>
      <w:r w:rsidR="008D7469">
        <w:rPr>
          <w:szCs w:val="28"/>
        </w:rPr>
        <w:t>,</w:t>
      </w:r>
      <w:r w:rsidR="002560CD">
        <w:rPr>
          <w:szCs w:val="28"/>
        </w:rPr>
        <w:t xml:space="preserve"> согласно приложению</w:t>
      </w:r>
      <w:r w:rsidR="00177E01">
        <w:rPr>
          <w:szCs w:val="28"/>
        </w:rPr>
        <w:t>.</w:t>
      </w:r>
    </w:p>
    <w:p w:rsidR="00DF6F94" w:rsidRPr="004A692C" w:rsidRDefault="00DF6F94" w:rsidP="00B31667">
      <w:pPr>
        <w:pStyle w:val="afd"/>
        <w:numPr>
          <w:ilvl w:val="0"/>
          <w:numId w:val="35"/>
        </w:numPr>
        <w:tabs>
          <w:tab w:val="left" w:pos="1418"/>
        </w:tabs>
        <w:spacing w:line="276" w:lineRule="auto"/>
        <w:ind w:left="0" w:firstLine="709"/>
        <w:jc w:val="both"/>
        <w:rPr>
          <w:rFonts w:eastAsia="Calibri"/>
          <w:szCs w:val="28"/>
          <w:lang w:eastAsia="en-US"/>
        </w:rPr>
      </w:pPr>
      <w:r w:rsidRPr="004A692C">
        <w:rPr>
          <w:szCs w:val="28"/>
        </w:rPr>
        <w:t>Настоящее постановление вступает в силу со дня его официального опубликования.</w:t>
      </w:r>
    </w:p>
    <w:p w:rsidR="000E2E18" w:rsidRDefault="000E2E18" w:rsidP="00B31667">
      <w:pPr>
        <w:widowControl w:val="0"/>
        <w:spacing w:line="276" w:lineRule="auto"/>
        <w:ind w:firstLine="709"/>
        <w:jc w:val="both"/>
        <w:rPr>
          <w:rFonts w:cs="Arial"/>
          <w:szCs w:val="20"/>
        </w:rPr>
      </w:pPr>
    </w:p>
    <w:p w:rsidR="00E66F30" w:rsidRDefault="00E66F30" w:rsidP="00B31667">
      <w:pPr>
        <w:pStyle w:val="31"/>
        <w:tabs>
          <w:tab w:val="left" w:pos="709"/>
        </w:tabs>
        <w:spacing w:after="0" w:line="276" w:lineRule="auto"/>
        <w:ind w:firstLine="709"/>
        <w:jc w:val="both"/>
        <w:rPr>
          <w:sz w:val="28"/>
          <w:szCs w:val="28"/>
        </w:rPr>
      </w:pPr>
    </w:p>
    <w:p w:rsidR="00E66F30" w:rsidRPr="00E66F30" w:rsidRDefault="00E66F30" w:rsidP="00B31667">
      <w:pPr>
        <w:pStyle w:val="31"/>
        <w:tabs>
          <w:tab w:val="left" w:pos="709"/>
        </w:tabs>
        <w:spacing w:after="0" w:line="276" w:lineRule="auto"/>
        <w:ind w:firstLine="709"/>
        <w:jc w:val="both"/>
        <w:rPr>
          <w:sz w:val="28"/>
          <w:szCs w:val="28"/>
        </w:rPr>
      </w:pPr>
    </w:p>
    <w:p w:rsidR="009A3BFB" w:rsidRPr="009A3BFB" w:rsidRDefault="009A3BFB" w:rsidP="009A3BFB">
      <w:pPr>
        <w:spacing w:line="276" w:lineRule="auto"/>
        <w:ind w:firstLine="709"/>
        <w:jc w:val="both"/>
        <w:rPr>
          <w:rFonts w:eastAsiaTheme="minorHAnsi"/>
          <w:bCs/>
          <w:szCs w:val="28"/>
          <w:lang w:eastAsia="en-US"/>
        </w:rPr>
      </w:pPr>
      <w:r w:rsidRPr="009A3BFB">
        <w:rPr>
          <w:rFonts w:eastAsiaTheme="minorHAnsi"/>
          <w:bCs/>
          <w:szCs w:val="28"/>
          <w:lang w:eastAsia="en-US"/>
        </w:rPr>
        <w:t>С уважением,</w:t>
      </w:r>
    </w:p>
    <w:tbl>
      <w:tblPr>
        <w:tblW w:w="5000" w:type="pct"/>
        <w:tblLook w:val="04A0" w:firstRow="1" w:lastRow="0" w:firstColumn="1" w:lastColumn="0" w:noHBand="0" w:noVBand="1"/>
      </w:tblPr>
      <w:tblGrid>
        <w:gridCol w:w="3697"/>
        <w:gridCol w:w="2988"/>
        <w:gridCol w:w="2953"/>
      </w:tblGrid>
      <w:tr w:rsidR="009A3BFB" w:rsidRPr="009A3BFB" w:rsidTr="00256A3F">
        <w:trPr>
          <w:trHeight w:val="998"/>
        </w:trPr>
        <w:tc>
          <w:tcPr>
            <w:tcW w:w="1918" w:type="pct"/>
            <w:shd w:val="clear" w:color="auto" w:fill="auto"/>
          </w:tcPr>
          <w:p w:rsidR="009A3BFB" w:rsidRPr="009A3BFB" w:rsidRDefault="009A3BFB" w:rsidP="009A3BFB">
            <w:pPr>
              <w:rPr>
                <w:rFonts w:eastAsiaTheme="minorHAnsi"/>
                <w:szCs w:val="28"/>
                <w:lang w:eastAsia="en-US"/>
              </w:rPr>
            </w:pPr>
            <w:r w:rsidRPr="009A3BFB">
              <w:rPr>
                <w:rFonts w:eastAsiaTheme="minorHAnsi"/>
                <w:szCs w:val="28"/>
                <w:lang w:eastAsia="en-US"/>
              </w:rPr>
              <w:t>Врио Руководителя</w:t>
            </w:r>
          </w:p>
        </w:tc>
        <w:tc>
          <w:tcPr>
            <w:tcW w:w="1550" w:type="pct"/>
            <w:shd w:val="clear" w:color="auto" w:fill="auto"/>
          </w:tcPr>
          <w:p w:rsidR="009A3BFB" w:rsidRPr="009A3BFB" w:rsidRDefault="009A3BFB" w:rsidP="009A3BFB">
            <w:pPr>
              <w:ind w:right="-116"/>
              <w:jc w:val="center"/>
              <w:rPr>
                <w:rFonts w:eastAsiaTheme="minorHAnsi"/>
                <w:color w:val="D9D9D9"/>
                <w:szCs w:val="28"/>
                <w:lang w:eastAsia="en-US"/>
              </w:rPr>
            </w:pPr>
            <w:r w:rsidRPr="009A3BFB">
              <w:rPr>
                <w:rFonts w:eastAsiaTheme="minorHAnsi"/>
                <w:color w:val="D9D9D9"/>
                <w:szCs w:val="28"/>
                <w:lang w:eastAsia="en-US"/>
              </w:rPr>
              <w:t>[горизонтальный штамп подписи 1]</w:t>
            </w:r>
          </w:p>
          <w:p w:rsidR="009A3BFB" w:rsidRPr="009A3BFB" w:rsidRDefault="009A3BFB" w:rsidP="009A3BFB">
            <w:pPr>
              <w:jc w:val="right"/>
              <w:rPr>
                <w:rFonts w:eastAsiaTheme="minorHAnsi"/>
                <w:szCs w:val="28"/>
                <w:lang w:eastAsia="en-US"/>
              </w:rPr>
            </w:pPr>
          </w:p>
        </w:tc>
        <w:tc>
          <w:tcPr>
            <w:tcW w:w="1532" w:type="pct"/>
            <w:shd w:val="clear" w:color="auto" w:fill="auto"/>
          </w:tcPr>
          <w:p w:rsidR="009A3BFB" w:rsidRPr="009A3BFB" w:rsidRDefault="009A3BFB" w:rsidP="009A3BFB">
            <w:pPr>
              <w:jc w:val="right"/>
              <w:rPr>
                <w:rFonts w:eastAsiaTheme="minorHAnsi"/>
                <w:szCs w:val="28"/>
                <w:lang w:eastAsia="en-US"/>
              </w:rPr>
            </w:pPr>
            <w:r w:rsidRPr="009A3BFB">
              <w:rPr>
                <w:rFonts w:eastAsiaTheme="minorHAnsi"/>
                <w:szCs w:val="28"/>
                <w:lang w:eastAsia="en-US"/>
              </w:rPr>
              <w:t>В.А. Губинский</w:t>
            </w:r>
          </w:p>
        </w:tc>
      </w:tr>
    </w:tbl>
    <w:p w:rsidR="00177E01" w:rsidRDefault="00177E01">
      <w:pPr>
        <w:rPr>
          <w:b/>
          <w:bCs/>
          <w:sz w:val="32"/>
          <w:szCs w:val="32"/>
        </w:rPr>
      </w:pPr>
      <w:r>
        <w:rPr>
          <w:sz w:val="32"/>
          <w:szCs w:val="32"/>
        </w:rPr>
        <w:br w:type="page"/>
      </w:r>
    </w:p>
    <w:p w:rsidR="00177E01" w:rsidRDefault="00177E01" w:rsidP="00DF6F94">
      <w:pPr>
        <w:pStyle w:val="ConsPlusTitle"/>
        <w:widowControl/>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DF6F94" w:rsidRPr="000442D2" w:rsidTr="00166DDD">
        <w:tc>
          <w:tcPr>
            <w:tcW w:w="5106" w:type="dxa"/>
            <w:shd w:val="clear" w:color="auto" w:fill="auto"/>
          </w:tcPr>
          <w:p w:rsidR="00DF6F94" w:rsidRPr="000442D2" w:rsidRDefault="00DF6F94" w:rsidP="00166DDD">
            <w:pPr>
              <w:ind w:left="284" w:hanging="284"/>
              <w:rPr>
                <w:szCs w:val="28"/>
              </w:rPr>
            </w:pPr>
            <w:r w:rsidRPr="000442D2">
              <w:rPr>
                <w:szCs w:val="28"/>
              </w:rPr>
              <w:t xml:space="preserve">Приложение </w:t>
            </w:r>
          </w:p>
          <w:p w:rsidR="00DF6F94" w:rsidRPr="00656EEC" w:rsidRDefault="00DF6F94" w:rsidP="009A3BFB">
            <w:pPr>
              <w:rPr>
                <w:szCs w:val="28"/>
              </w:rPr>
            </w:pPr>
            <w:r w:rsidRPr="000442D2">
              <w:rPr>
                <w:szCs w:val="28"/>
              </w:rPr>
              <w:t xml:space="preserve">к постановлению Региональной службы по тарифам и ценам Камчатского края </w:t>
            </w:r>
            <w:r w:rsidRPr="009566B9">
              <w:rPr>
                <w:szCs w:val="28"/>
              </w:rPr>
              <w:t xml:space="preserve">от </w:t>
            </w:r>
            <w:r w:rsidR="0077720F">
              <w:rPr>
                <w:szCs w:val="28"/>
              </w:rPr>
              <w:t>ХХ</w:t>
            </w:r>
            <w:bookmarkStart w:id="0" w:name="_GoBack"/>
            <w:bookmarkEnd w:id="0"/>
            <w:r w:rsidR="00656EEC" w:rsidRPr="009566B9">
              <w:rPr>
                <w:szCs w:val="28"/>
              </w:rPr>
              <w:t>.</w:t>
            </w:r>
            <w:r w:rsidR="0077720F">
              <w:rPr>
                <w:szCs w:val="28"/>
              </w:rPr>
              <w:t>ХХ</w:t>
            </w:r>
            <w:r w:rsidRPr="000442D2">
              <w:rPr>
                <w:szCs w:val="28"/>
              </w:rPr>
              <w:t>.202</w:t>
            </w:r>
            <w:r w:rsidR="009A3BFB">
              <w:rPr>
                <w:szCs w:val="28"/>
              </w:rPr>
              <w:t>3</w:t>
            </w:r>
            <w:r w:rsidRPr="000442D2">
              <w:rPr>
                <w:szCs w:val="28"/>
              </w:rPr>
              <w:t xml:space="preserve"> № </w:t>
            </w:r>
            <w:r w:rsidR="00656EEC" w:rsidRPr="009566B9">
              <w:rPr>
                <w:szCs w:val="28"/>
                <w:highlight w:val="yellow"/>
              </w:rPr>
              <w:t>ХХХ</w:t>
            </w:r>
          </w:p>
        </w:tc>
      </w:tr>
    </w:tbl>
    <w:p w:rsidR="00DF6F94" w:rsidRPr="00060D38" w:rsidRDefault="00DF6F94" w:rsidP="00DF6F94">
      <w:pPr>
        <w:tabs>
          <w:tab w:val="left" w:pos="525"/>
          <w:tab w:val="right" w:pos="9355"/>
        </w:tabs>
        <w:jc w:val="both"/>
        <w:rPr>
          <w:bCs/>
          <w:szCs w:val="28"/>
        </w:rPr>
      </w:pPr>
    </w:p>
    <w:p w:rsidR="00DF6F94" w:rsidRPr="00060D38" w:rsidRDefault="00DF6F94" w:rsidP="00DF6F94">
      <w:pPr>
        <w:tabs>
          <w:tab w:val="left" w:pos="525"/>
          <w:tab w:val="right" w:pos="9355"/>
        </w:tabs>
        <w:jc w:val="both"/>
        <w:rPr>
          <w:bCs/>
          <w:szCs w:val="28"/>
        </w:rPr>
      </w:pPr>
    </w:p>
    <w:p w:rsidR="00DF6F94" w:rsidRPr="00430255" w:rsidRDefault="00DF6F94" w:rsidP="00430255">
      <w:pPr>
        <w:tabs>
          <w:tab w:val="left" w:pos="525"/>
          <w:tab w:val="right" w:pos="9355"/>
        </w:tabs>
        <w:jc w:val="center"/>
        <w:rPr>
          <w:bCs/>
          <w:szCs w:val="28"/>
        </w:rPr>
      </w:pPr>
    </w:p>
    <w:p w:rsidR="00430255" w:rsidRDefault="00430255" w:rsidP="00430255">
      <w:pPr>
        <w:pStyle w:val="ConsPlusNormal"/>
        <w:tabs>
          <w:tab w:val="left" w:pos="4019"/>
          <w:tab w:val="center" w:pos="4818"/>
        </w:tabs>
        <w:ind w:firstLine="0"/>
        <w:jc w:val="center"/>
        <w:rPr>
          <w:rFonts w:ascii="Times New Roman" w:hAnsi="Times New Roman" w:cs="Times New Roman"/>
          <w:bCs/>
          <w:sz w:val="28"/>
          <w:szCs w:val="28"/>
        </w:rPr>
      </w:pPr>
    </w:p>
    <w:p w:rsidR="00DF6F94" w:rsidRPr="00430255" w:rsidRDefault="00DF6F94" w:rsidP="00430255">
      <w:pPr>
        <w:pStyle w:val="ConsPlusNormal"/>
        <w:tabs>
          <w:tab w:val="left" w:pos="4019"/>
          <w:tab w:val="center" w:pos="4818"/>
        </w:tabs>
        <w:ind w:firstLine="0"/>
        <w:jc w:val="center"/>
        <w:rPr>
          <w:rFonts w:ascii="Times New Roman" w:hAnsi="Times New Roman" w:cs="Times New Roman"/>
          <w:bCs/>
          <w:sz w:val="28"/>
          <w:szCs w:val="28"/>
        </w:rPr>
      </w:pPr>
      <w:r w:rsidRPr="00430255">
        <w:rPr>
          <w:rFonts w:ascii="Times New Roman" w:hAnsi="Times New Roman" w:cs="Times New Roman"/>
          <w:bCs/>
          <w:sz w:val="28"/>
          <w:szCs w:val="28"/>
        </w:rPr>
        <w:t>ПЛАТА</w:t>
      </w:r>
      <w:r w:rsidR="00430255">
        <w:rPr>
          <w:rFonts w:ascii="Times New Roman" w:hAnsi="Times New Roman" w:cs="Times New Roman"/>
          <w:bCs/>
          <w:sz w:val="28"/>
          <w:szCs w:val="28"/>
        </w:rPr>
        <w:t>*</w:t>
      </w:r>
    </w:p>
    <w:p w:rsidR="00393DB8" w:rsidRPr="00430255" w:rsidRDefault="008F0B70" w:rsidP="00430255">
      <w:pPr>
        <w:pStyle w:val="ConsPlusNormal"/>
        <w:ind w:firstLine="0"/>
        <w:jc w:val="center"/>
        <w:rPr>
          <w:rFonts w:ascii="Times New Roman" w:hAnsi="Times New Roman" w:cs="Times New Roman"/>
          <w:sz w:val="28"/>
          <w:szCs w:val="28"/>
        </w:rPr>
      </w:pPr>
      <w:r w:rsidRPr="008F0B70">
        <w:rPr>
          <w:rFonts w:ascii="Times New Roman" w:eastAsia="Calibri" w:hAnsi="Times New Roman" w:cs="Times New Roman"/>
          <w:sz w:val="28"/>
          <w:szCs w:val="28"/>
        </w:rPr>
        <w:t>за подключение (технологическое присоединение) к системе теплоснабжения АО «Оссора» объекта заявителя «Государственное бюджетное учреждение здравоохранения Камчатского Края «Карагинская районная больница» на территории п. Оссора Карагинского района Камчатского края при наличии технической возможности подключения на 2023 год</w:t>
      </w:r>
    </w:p>
    <w:p w:rsidR="00393DB8" w:rsidRPr="00393DB8" w:rsidRDefault="00DF6F94" w:rsidP="00393DB8">
      <w:pPr>
        <w:tabs>
          <w:tab w:val="left" w:pos="6379"/>
        </w:tabs>
        <w:autoSpaceDE w:val="0"/>
        <w:autoSpaceDN w:val="0"/>
        <w:adjustRightInd w:val="0"/>
        <w:ind w:left="1416" w:firstLine="708"/>
        <w:jc w:val="right"/>
        <w:rPr>
          <w:rFonts w:eastAsia="Calibri"/>
          <w:bCs/>
          <w:sz w:val="22"/>
          <w:szCs w:val="22"/>
          <w:lang w:eastAsia="en-US"/>
        </w:rPr>
      </w:pPr>
      <w:r w:rsidRPr="00DE4445">
        <w:rPr>
          <w:sz w:val="22"/>
          <w:szCs w:val="22"/>
        </w:rPr>
        <w:t xml:space="preserve"> </w:t>
      </w:r>
      <w:r w:rsidR="00393DB8" w:rsidRPr="00393DB8">
        <w:rPr>
          <w:rFonts w:eastAsia="Calibri"/>
          <w:bCs/>
          <w:sz w:val="22"/>
          <w:szCs w:val="22"/>
          <w:lang w:eastAsia="en-US"/>
        </w:rPr>
        <w:t>тыс. руб./Гкал/ч</w:t>
      </w:r>
    </w:p>
    <w:p w:rsidR="00DF6F94" w:rsidRDefault="00393DB8" w:rsidP="00393DB8">
      <w:pPr>
        <w:autoSpaceDE w:val="0"/>
        <w:autoSpaceDN w:val="0"/>
        <w:adjustRightInd w:val="0"/>
        <w:jc w:val="right"/>
        <w:rPr>
          <w:rFonts w:eastAsia="Calibri"/>
          <w:sz w:val="22"/>
          <w:szCs w:val="22"/>
          <w:lang w:eastAsia="en-US"/>
        </w:rPr>
      </w:pPr>
      <w:r w:rsidRPr="00393DB8">
        <w:rPr>
          <w:rFonts w:eastAsia="Calibri"/>
          <w:sz w:val="22"/>
          <w:szCs w:val="22"/>
          <w:lang w:eastAsia="en-US"/>
        </w:rPr>
        <w:t>(без учета НДС)</w:t>
      </w:r>
    </w:p>
    <w:p w:rsidR="005313EC" w:rsidRDefault="005313EC" w:rsidP="00393DB8">
      <w:pPr>
        <w:autoSpaceDE w:val="0"/>
        <w:autoSpaceDN w:val="0"/>
        <w:adjustRightInd w:val="0"/>
        <w:jc w:val="right"/>
        <w:rPr>
          <w:rFonts w:eastAsia="Calibri"/>
          <w:sz w:val="22"/>
          <w:szCs w:val="22"/>
          <w:lang w:eastAsia="en-US"/>
        </w:rPr>
      </w:pPr>
    </w:p>
    <w:tbl>
      <w:tblPr>
        <w:tblW w:w="9634" w:type="dxa"/>
        <w:tblInd w:w="113" w:type="dxa"/>
        <w:tblLook w:val="04A0" w:firstRow="1" w:lastRow="0" w:firstColumn="1" w:lastColumn="0" w:noHBand="0" w:noVBand="1"/>
      </w:tblPr>
      <w:tblGrid>
        <w:gridCol w:w="1223"/>
        <w:gridCol w:w="6597"/>
        <w:gridCol w:w="1814"/>
      </w:tblGrid>
      <w:tr w:rsidR="000333B8" w:rsidRPr="000333B8" w:rsidTr="00407E47">
        <w:trPr>
          <w:trHeight w:val="25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3B8" w:rsidRPr="000333B8" w:rsidRDefault="000333B8" w:rsidP="000333B8">
            <w:pPr>
              <w:jc w:val="center"/>
              <w:rPr>
                <w:sz w:val="24"/>
              </w:rPr>
            </w:pPr>
            <w:r w:rsidRPr="000333B8">
              <w:rPr>
                <w:sz w:val="24"/>
              </w:rPr>
              <w:t>№ п/п</w:t>
            </w:r>
          </w:p>
        </w:tc>
        <w:tc>
          <w:tcPr>
            <w:tcW w:w="6597" w:type="dxa"/>
            <w:tcBorders>
              <w:top w:val="single" w:sz="4" w:space="0" w:color="auto"/>
              <w:left w:val="nil"/>
              <w:bottom w:val="single" w:sz="4" w:space="0" w:color="auto"/>
              <w:right w:val="single" w:sz="4" w:space="0" w:color="auto"/>
            </w:tcBorders>
            <w:shd w:val="clear" w:color="auto" w:fill="auto"/>
            <w:noWrap/>
            <w:vAlign w:val="center"/>
            <w:hideMark/>
          </w:tcPr>
          <w:p w:rsidR="000333B8" w:rsidRPr="000333B8" w:rsidRDefault="000333B8" w:rsidP="000333B8">
            <w:pPr>
              <w:jc w:val="center"/>
              <w:rPr>
                <w:sz w:val="24"/>
              </w:rPr>
            </w:pPr>
            <w:r w:rsidRPr="000333B8">
              <w:rPr>
                <w:sz w:val="24"/>
              </w:rPr>
              <w:t>Наименование</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0333B8" w:rsidRPr="000333B8" w:rsidRDefault="000333B8" w:rsidP="000333B8">
            <w:pPr>
              <w:jc w:val="center"/>
              <w:rPr>
                <w:sz w:val="24"/>
              </w:rPr>
            </w:pPr>
            <w:r w:rsidRPr="000333B8">
              <w:rPr>
                <w:sz w:val="24"/>
              </w:rPr>
              <w:t>Значение</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hideMark/>
          </w:tcPr>
          <w:p w:rsidR="000333B8" w:rsidRPr="000333B8" w:rsidRDefault="000333B8" w:rsidP="000333B8">
            <w:pPr>
              <w:jc w:val="center"/>
              <w:rPr>
                <w:sz w:val="24"/>
              </w:rPr>
            </w:pPr>
            <w:r w:rsidRPr="000333B8">
              <w:rPr>
                <w:sz w:val="24"/>
              </w:rPr>
              <w:t>1</w:t>
            </w:r>
          </w:p>
        </w:tc>
        <w:tc>
          <w:tcPr>
            <w:tcW w:w="6597" w:type="dxa"/>
            <w:tcBorders>
              <w:top w:val="nil"/>
              <w:left w:val="nil"/>
              <w:bottom w:val="single" w:sz="4" w:space="0" w:color="auto"/>
              <w:right w:val="single" w:sz="4" w:space="0" w:color="auto"/>
            </w:tcBorders>
            <w:shd w:val="clear" w:color="auto" w:fill="auto"/>
            <w:noWrap/>
            <w:hideMark/>
          </w:tcPr>
          <w:p w:rsidR="000333B8" w:rsidRPr="000333B8" w:rsidRDefault="000333B8" w:rsidP="000333B8">
            <w:pPr>
              <w:jc w:val="center"/>
              <w:rPr>
                <w:sz w:val="24"/>
              </w:rPr>
            </w:pPr>
            <w:r w:rsidRPr="000333B8">
              <w:rPr>
                <w:sz w:val="24"/>
              </w:rPr>
              <w:t>2</w:t>
            </w:r>
          </w:p>
        </w:tc>
        <w:tc>
          <w:tcPr>
            <w:tcW w:w="1814" w:type="dxa"/>
            <w:tcBorders>
              <w:top w:val="nil"/>
              <w:left w:val="nil"/>
              <w:bottom w:val="single" w:sz="4" w:space="0" w:color="auto"/>
              <w:right w:val="single" w:sz="4" w:space="0" w:color="auto"/>
            </w:tcBorders>
            <w:shd w:val="clear" w:color="auto" w:fill="auto"/>
            <w:noWrap/>
            <w:hideMark/>
          </w:tcPr>
          <w:p w:rsidR="000333B8" w:rsidRPr="000333B8" w:rsidRDefault="000333B8" w:rsidP="000333B8">
            <w:pPr>
              <w:jc w:val="center"/>
              <w:rPr>
                <w:sz w:val="24"/>
              </w:rPr>
            </w:pPr>
            <w:r w:rsidRPr="000333B8">
              <w:rPr>
                <w:sz w:val="24"/>
              </w:rPr>
              <w:t>3</w:t>
            </w:r>
          </w:p>
        </w:tc>
      </w:tr>
      <w:tr w:rsidR="000333B8" w:rsidRPr="000333B8" w:rsidTr="000333B8">
        <w:trPr>
          <w:trHeight w:val="25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Составляющие платы за подключение объектов заявителей, в том числе:</w:t>
            </w:r>
          </w:p>
        </w:tc>
      </w:tr>
      <w:tr w:rsidR="00B31667" w:rsidRPr="000333B8" w:rsidTr="00407E47">
        <w:trPr>
          <w:trHeight w:val="529"/>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b/>
                <w:sz w:val="24"/>
              </w:rPr>
            </w:pPr>
            <w:r w:rsidRPr="00B31667">
              <w:rPr>
                <w:b/>
                <w:sz w:val="24"/>
              </w:rPr>
              <w:t>1</w:t>
            </w:r>
          </w:p>
        </w:tc>
        <w:tc>
          <w:tcPr>
            <w:tcW w:w="6597" w:type="dxa"/>
            <w:tcBorders>
              <w:top w:val="nil"/>
              <w:left w:val="nil"/>
              <w:bottom w:val="single" w:sz="4" w:space="0" w:color="auto"/>
              <w:right w:val="single" w:sz="4" w:space="0" w:color="auto"/>
            </w:tcBorders>
            <w:shd w:val="clear" w:color="auto" w:fill="auto"/>
            <w:vAlign w:val="center"/>
            <w:hideMark/>
          </w:tcPr>
          <w:p w:rsidR="00B31667" w:rsidRPr="00DC5729" w:rsidRDefault="00B31667" w:rsidP="00B31667">
            <w:pPr>
              <w:jc w:val="both"/>
              <w:rPr>
                <w:sz w:val="24"/>
              </w:rPr>
            </w:pPr>
            <w:r w:rsidRPr="00DC5729">
              <w:rPr>
                <w:sz w:val="24"/>
              </w:rPr>
              <w:t>Расходы на проведение мероприятий по подключению объектов заявителей (П1)</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6752AB" w:rsidP="006752AB">
            <w:pPr>
              <w:jc w:val="center"/>
              <w:rPr>
                <w:b/>
                <w:bCs/>
                <w:szCs w:val="28"/>
                <w:highlight w:val="yellow"/>
              </w:rPr>
            </w:pPr>
            <w:r w:rsidRPr="006752AB">
              <w:rPr>
                <w:b/>
                <w:bCs/>
                <w:szCs w:val="28"/>
                <w:highlight w:val="yellow"/>
              </w:rPr>
              <w:t>285 982,32</w:t>
            </w:r>
          </w:p>
        </w:tc>
      </w:tr>
      <w:tr w:rsidR="00B31667" w:rsidRPr="000333B8" w:rsidTr="00407E47">
        <w:trPr>
          <w:trHeight w:val="83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b/>
                <w:sz w:val="24"/>
              </w:rPr>
            </w:pPr>
            <w:r w:rsidRPr="00B31667">
              <w:rPr>
                <w:b/>
                <w:sz w:val="24"/>
              </w:rPr>
              <w:t>2</w:t>
            </w:r>
          </w:p>
        </w:tc>
        <w:tc>
          <w:tcPr>
            <w:tcW w:w="6597" w:type="dxa"/>
            <w:tcBorders>
              <w:top w:val="nil"/>
              <w:left w:val="nil"/>
              <w:bottom w:val="single" w:sz="4" w:space="0" w:color="auto"/>
              <w:right w:val="single" w:sz="4" w:space="0" w:color="auto"/>
            </w:tcBorders>
            <w:shd w:val="clear" w:color="auto" w:fill="auto"/>
            <w:hideMark/>
          </w:tcPr>
          <w:p w:rsidR="00B31667" w:rsidRPr="00DC5729" w:rsidRDefault="00B31667" w:rsidP="00B31667">
            <w:pPr>
              <w:jc w:val="both"/>
              <w:rPr>
                <w:sz w:val="24"/>
              </w:rPr>
            </w:pPr>
            <w:r w:rsidRPr="00DC5729">
              <w:rPr>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в том числе при наличии дифференциации:</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2.1</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Надземная (наземная) прокладка</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2.2</w:t>
            </w:r>
          </w:p>
        </w:tc>
        <w:tc>
          <w:tcPr>
            <w:tcW w:w="6597" w:type="dxa"/>
            <w:tcBorders>
              <w:top w:val="nil"/>
              <w:left w:val="nil"/>
              <w:bottom w:val="single" w:sz="4" w:space="0" w:color="auto"/>
              <w:right w:val="single" w:sz="4" w:space="0" w:color="auto"/>
            </w:tcBorders>
            <w:shd w:val="clear" w:color="auto" w:fill="auto"/>
            <w:noWrap/>
            <w:vAlign w:val="center"/>
            <w:hideMark/>
          </w:tcPr>
          <w:p w:rsidR="000333B8" w:rsidRPr="00DC5729" w:rsidRDefault="000333B8" w:rsidP="000333B8">
            <w:pPr>
              <w:rPr>
                <w:sz w:val="24"/>
              </w:rPr>
            </w:pPr>
            <w:r w:rsidRPr="00DC5729">
              <w:rPr>
                <w:sz w:val="24"/>
              </w:rPr>
              <w:t>Подземная прокладка, в том числе:</w:t>
            </w:r>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407E47" w:rsidP="00407E47">
            <w:pPr>
              <w:jc w:val="center"/>
              <w:rPr>
                <w:color w:val="000000"/>
                <w:szCs w:val="28"/>
                <w:highlight w:val="yellow"/>
              </w:rPr>
            </w:pPr>
            <w:r w:rsidRPr="006752AB">
              <w:rPr>
                <w:color w:val="000000"/>
                <w:szCs w:val="28"/>
                <w:highlight w:val="yellow"/>
              </w:rPr>
              <w:t>4 600 033,16</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2.2.1</w:t>
            </w:r>
          </w:p>
        </w:tc>
        <w:tc>
          <w:tcPr>
            <w:tcW w:w="6597" w:type="dxa"/>
            <w:tcBorders>
              <w:top w:val="nil"/>
              <w:left w:val="nil"/>
              <w:bottom w:val="single" w:sz="4" w:space="0" w:color="auto"/>
              <w:right w:val="single" w:sz="4" w:space="0" w:color="auto"/>
            </w:tcBorders>
            <w:shd w:val="clear" w:color="auto" w:fill="auto"/>
            <w:noWrap/>
            <w:vAlign w:val="center"/>
            <w:hideMark/>
          </w:tcPr>
          <w:p w:rsidR="000333B8" w:rsidRPr="00DC5729" w:rsidRDefault="000333B8" w:rsidP="000333B8">
            <w:pPr>
              <w:rPr>
                <w:sz w:val="24"/>
              </w:rPr>
            </w:pPr>
            <w:r w:rsidRPr="00DC5729">
              <w:rPr>
                <w:sz w:val="24"/>
              </w:rPr>
              <w:t>канальная прокладка</w:t>
            </w:r>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0333B8" w:rsidP="000333B8">
            <w:pPr>
              <w:jc w:val="center"/>
              <w:rPr>
                <w:szCs w:val="28"/>
                <w:highlight w:val="yellow"/>
              </w:rPr>
            </w:pPr>
            <w:r w:rsidRPr="006752AB">
              <w:rPr>
                <w:szCs w:val="28"/>
                <w:highlight w:val="yellow"/>
              </w:rPr>
              <w:t>0,00</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2.2.2</w:t>
            </w:r>
          </w:p>
        </w:tc>
        <w:tc>
          <w:tcPr>
            <w:tcW w:w="6597" w:type="dxa"/>
            <w:tcBorders>
              <w:top w:val="nil"/>
              <w:left w:val="nil"/>
              <w:bottom w:val="single" w:sz="4" w:space="0" w:color="auto"/>
              <w:right w:val="single" w:sz="4" w:space="0" w:color="auto"/>
            </w:tcBorders>
            <w:shd w:val="clear" w:color="auto" w:fill="auto"/>
            <w:noWrap/>
            <w:vAlign w:val="center"/>
            <w:hideMark/>
          </w:tcPr>
          <w:p w:rsidR="000333B8" w:rsidRPr="00DC5729" w:rsidRDefault="000333B8" w:rsidP="000333B8">
            <w:pPr>
              <w:rPr>
                <w:sz w:val="24"/>
              </w:rPr>
            </w:pPr>
            <w:r w:rsidRPr="00DC5729">
              <w:rPr>
                <w:sz w:val="24"/>
              </w:rPr>
              <w:t>бесканальная прокладка</w:t>
            </w:r>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B31667" w:rsidP="000333B8">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2.2.2.1</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до 250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6752AB" w:rsidP="006752AB">
            <w:pPr>
              <w:jc w:val="center"/>
              <w:rPr>
                <w:szCs w:val="28"/>
                <w:highlight w:val="yellow"/>
              </w:rPr>
            </w:pPr>
            <w:r w:rsidRPr="006752AB">
              <w:rPr>
                <w:szCs w:val="28"/>
                <w:highlight w:val="yellow"/>
              </w:rPr>
              <w:t>4 600,03</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2.2.2.2</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251 - 400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2.2.2.3</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401 - 550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2.2.2.4</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551 - 700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2.2.2.5</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701 мм и выше</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b/>
                <w:sz w:val="24"/>
              </w:rPr>
            </w:pPr>
            <w:r w:rsidRPr="00B31667">
              <w:rPr>
                <w:b/>
                <w:sz w:val="24"/>
              </w:rPr>
              <w:t>3</w:t>
            </w:r>
          </w:p>
        </w:tc>
        <w:tc>
          <w:tcPr>
            <w:tcW w:w="6597" w:type="dxa"/>
            <w:tcBorders>
              <w:top w:val="nil"/>
              <w:left w:val="nil"/>
              <w:bottom w:val="single" w:sz="4" w:space="0" w:color="auto"/>
              <w:right w:val="single" w:sz="4" w:space="0" w:color="auto"/>
            </w:tcBorders>
            <w:shd w:val="clear" w:color="auto" w:fill="auto"/>
            <w:vAlign w:val="center"/>
            <w:hideMark/>
          </w:tcPr>
          <w:p w:rsidR="00B31667" w:rsidRPr="00DC5729" w:rsidRDefault="00B31667" w:rsidP="00B31667">
            <w:pPr>
              <w:jc w:val="both"/>
              <w:rPr>
                <w:sz w:val="24"/>
              </w:rPr>
            </w:pPr>
            <w:r w:rsidRPr="00DC5729">
              <w:rPr>
                <w:sz w:val="24"/>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6752AB" w:rsidP="00B31667">
            <w:pPr>
              <w:jc w:val="center"/>
              <w:rPr>
                <w:szCs w:val="28"/>
                <w:highlight w:val="yellow"/>
              </w:rPr>
            </w:pPr>
            <w:r w:rsidRPr="006752AB">
              <w:rPr>
                <w:szCs w:val="28"/>
                <w:highlight w:val="yellow"/>
              </w:rPr>
              <w:t>8538,24</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tcPr>
          <w:p w:rsidR="00B31667" w:rsidRPr="00B31667" w:rsidRDefault="00B31667" w:rsidP="00B31667">
            <w:pPr>
              <w:jc w:val="center"/>
              <w:rPr>
                <w:b/>
                <w:sz w:val="24"/>
              </w:rPr>
            </w:pPr>
            <w:r w:rsidRPr="00B31667">
              <w:rPr>
                <w:b/>
                <w:sz w:val="24"/>
              </w:rPr>
              <w:t>4</w:t>
            </w:r>
          </w:p>
        </w:tc>
        <w:tc>
          <w:tcPr>
            <w:tcW w:w="6597" w:type="dxa"/>
            <w:tcBorders>
              <w:top w:val="nil"/>
              <w:left w:val="nil"/>
              <w:bottom w:val="single" w:sz="4" w:space="0" w:color="auto"/>
              <w:right w:val="single" w:sz="4" w:space="0" w:color="auto"/>
            </w:tcBorders>
            <w:shd w:val="clear" w:color="auto" w:fill="auto"/>
            <w:vAlign w:val="center"/>
          </w:tcPr>
          <w:p w:rsidR="00B31667" w:rsidRPr="00DC5729" w:rsidRDefault="00B31667" w:rsidP="00B31667">
            <w:pPr>
              <w:jc w:val="both"/>
              <w:rPr>
                <w:sz w:val="24"/>
              </w:rPr>
            </w:pPr>
            <w:r w:rsidRPr="00DC5729">
              <w:rPr>
                <w:sz w:val="24"/>
              </w:rPr>
              <w:t>Поставка котла  водогрейного ARCUS SOLIDA-1740K (КВм-1,74К) с водоохлаждаемой  решеткой</w:t>
            </w:r>
          </w:p>
        </w:tc>
        <w:tc>
          <w:tcPr>
            <w:tcW w:w="1814" w:type="dxa"/>
            <w:tcBorders>
              <w:top w:val="nil"/>
              <w:left w:val="nil"/>
              <w:bottom w:val="single" w:sz="4" w:space="0" w:color="auto"/>
              <w:right w:val="single" w:sz="4" w:space="0" w:color="auto"/>
            </w:tcBorders>
            <w:shd w:val="clear" w:color="auto" w:fill="auto"/>
            <w:noWrap/>
            <w:vAlign w:val="center"/>
          </w:tcPr>
          <w:p w:rsidR="00B31667" w:rsidRPr="006752AB" w:rsidRDefault="00407E47" w:rsidP="00B31667">
            <w:pPr>
              <w:jc w:val="center"/>
              <w:rPr>
                <w:szCs w:val="28"/>
                <w:highlight w:val="yellow"/>
              </w:rPr>
            </w:pPr>
            <w:r w:rsidRPr="006752AB">
              <w:rPr>
                <w:szCs w:val="28"/>
                <w:highlight w:val="yellow"/>
              </w:rPr>
              <w:t>2733333,33</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tcPr>
          <w:p w:rsidR="00B31667" w:rsidRPr="00B31667" w:rsidRDefault="00B31667" w:rsidP="00B31667">
            <w:pPr>
              <w:jc w:val="center"/>
              <w:rPr>
                <w:b/>
                <w:sz w:val="24"/>
              </w:rPr>
            </w:pPr>
            <w:r w:rsidRPr="00B31667">
              <w:rPr>
                <w:b/>
                <w:sz w:val="24"/>
              </w:rPr>
              <w:t>5</w:t>
            </w:r>
          </w:p>
        </w:tc>
        <w:tc>
          <w:tcPr>
            <w:tcW w:w="6597" w:type="dxa"/>
            <w:tcBorders>
              <w:top w:val="nil"/>
              <w:left w:val="nil"/>
              <w:bottom w:val="single" w:sz="4" w:space="0" w:color="auto"/>
              <w:right w:val="single" w:sz="4" w:space="0" w:color="auto"/>
            </w:tcBorders>
            <w:shd w:val="clear" w:color="auto" w:fill="auto"/>
            <w:vAlign w:val="center"/>
          </w:tcPr>
          <w:p w:rsidR="00B31667" w:rsidRPr="00DC5729" w:rsidRDefault="00B31667" w:rsidP="00B31667">
            <w:pPr>
              <w:jc w:val="both"/>
              <w:rPr>
                <w:sz w:val="24"/>
              </w:rPr>
            </w:pPr>
            <w:r w:rsidRPr="00DC5729">
              <w:rPr>
                <w:sz w:val="24"/>
              </w:rPr>
              <w:t>Изготовление технических  условий по подключению  объекта к системе  теплоснабжения, проверка  выполнения ТУ, приемо-сдаточные работы, договорная  работа</w:t>
            </w:r>
          </w:p>
        </w:tc>
        <w:tc>
          <w:tcPr>
            <w:tcW w:w="1814" w:type="dxa"/>
            <w:tcBorders>
              <w:top w:val="nil"/>
              <w:left w:val="nil"/>
              <w:bottom w:val="single" w:sz="4" w:space="0" w:color="auto"/>
              <w:right w:val="single" w:sz="4" w:space="0" w:color="auto"/>
            </w:tcBorders>
            <w:shd w:val="clear" w:color="auto" w:fill="auto"/>
            <w:noWrap/>
            <w:vAlign w:val="center"/>
          </w:tcPr>
          <w:p w:rsidR="00B31667" w:rsidRPr="006752AB" w:rsidRDefault="00407E47" w:rsidP="00407E47">
            <w:pPr>
              <w:jc w:val="center"/>
              <w:rPr>
                <w:color w:val="000000"/>
                <w:szCs w:val="28"/>
                <w:highlight w:val="yellow"/>
              </w:rPr>
            </w:pPr>
            <w:r w:rsidRPr="006752AB">
              <w:rPr>
                <w:color w:val="000000"/>
                <w:szCs w:val="28"/>
                <w:highlight w:val="yellow"/>
              </w:rPr>
              <w:t>372 348,98</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tcPr>
          <w:p w:rsidR="00B31667" w:rsidRPr="00B31667" w:rsidRDefault="00B31667" w:rsidP="00B31667">
            <w:pPr>
              <w:jc w:val="center"/>
              <w:rPr>
                <w:b/>
                <w:sz w:val="24"/>
              </w:rPr>
            </w:pPr>
            <w:r w:rsidRPr="00B31667">
              <w:rPr>
                <w:b/>
                <w:sz w:val="24"/>
              </w:rPr>
              <w:t>6</w:t>
            </w:r>
          </w:p>
        </w:tc>
        <w:tc>
          <w:tcPr>
            <w:tcW w:w="6597" w:type="dxa"/>
            <w:tcBorders>
              <w:top w:val="nil"/>
              <w:left w:val="nil"/>
              <w:bottom w:val="single" w:sz="4" w:space="0" w:color="auto"/>
              <w:right w:val="single" w:sz="4" w:space="0" w:color="auto"/>
            </w:tcBorders>
            <w:shd w:val="clear" w:color="auto" w:fill="auto"/>
            <w:vAlign w:val="center"/>
          </w:tcPr>
          <w:p w:rsidR="00B31667" w:rsidRPr="00DC5729" w:rsidRDefault="00B31667" w:rsidP="00B31667">
            <w:pPr>
              <w:jc w:val="both"/>
              <w:rPr>
                <w:sz w:val="24"/>
              </w:rPr>
            </w:pPr>
            <w:r w:rsidRPr="00DC5729">
              <w:rPr>
                <w:sz w:val="24"/>
              </w:rPr>
              <w:t>Затраты  теплоносителя на заполнение  участка  теплосети,промывочные  и опрессовочные  работы (испытания при вводе  трубопровода в эксплуатацию)</w:t>
            </w:r>
          </w:p>
        </w:tc>
        <w:tc>
          <w:tcPr>
            <w:tcW w:w="1814" w:type="dxa"/>
            <w:tcBorders>
              <w:top w:val="nil"/>
              <w:left w:val="nil"/>
              <w:bottom w:val="single" w:sz="4" w:space="0" w:color="auto"/>
              <w:right w:val="single" w:sz="4" w:space="0" w:color="auto"/>
            </w:tcBorders>
            <w:shd w:val="clear" w:color="auto" w:fill="auto"/>
            <w:noWrap/>
            <w:vAlign w:val="center"/>
          </w:tcPr>
          <w:p w:rsidR="00B31667" w:rsidRPr="006752AB" w:rsidRDefault="00B31667" w:rsidP="00B31667">
            <w:pPr>
              <w:jc w:val="center"/>
              <w:rPr>
                <w:szCs w:val="28"/>
                <w:highlight w:val="yellow"/>
              </w:rPr>
            </w:pPr>
            <w:r w:rsidRPr="006752AB">
              <w:rPr>
                <w:szCs w:val="28"/>
                <w:highlight w:val="yellow"/>
              </w:rPr>
              <w:t>0,00</w:t>
            </w:r>
          </w:p>
        </w:tc>
      </w:tr>
      <w:tr w:rsidR="000333B8" w:rsidRPr="000333B8" w:rsidTr="00407E47">
        <w:trPr>
          <w:trHeight w:val="564"/>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B31667" w:rsidP="000333B8">
            <w:pPr>
              <w:jc w:val="center"/>
              <w:rPr>
                <w:b/>
                <w:sz w:val="24"/>
              </w:rPr>
            </w:pPr>
            <w:r w:rsidRPr="00B31667">
              <w:rPr>
                <w:b/>
                <w:sz w:val="24"/>
              </w:rPr>
              <w:t>7</w:t>
            </w:r>
          </w:p>
        </w:tc>
        <w:tc>
          <w:tcPr>
            <w:tcW w:w="6597" w:type="dxa"/>
            <w:tcBorders>
              <w:top w:val="nil"/>
              <w:left w:val="nil"/>
              <w:bottom w:val="single" w:sz="4" w:space="0" w:color="auto"/>
              <w:right w:val="single" w:sz="4" w:space="0" w:color="auto"/>
            </w:tcBorders>
            <w:shd w:val="clear" w:color="auto" w:fill="auto"/>
            <w:vAlign w:val="center"/>
            <w:hideMark/>
          </w:tcPr>
          <w:p w:rsidR="000333B8" w:rsidRPr="00DC5729" w:rsidRDefault="000333B8" w:rsidP="00731453">
            <w:pPr>
              <w:jc w:val="both"/>
              <w:rPr>
                <w:sz w:val="24"/>
              </w:rPr>
            </w:pPr>
            <w:r w:rsidRPr="00DC5729">
              <w:rPr>
                <w:sz w:val="24"/>
              </w:rPr>
              <w:t xml:space="preserve">Налог на прибыль (определяется в соответствии с формулой (120.1) настоящих Методических указаний </w:t>
            </w:r>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B31667" w:rsidP="000333B8">
            <w:pPr>
              <w:jc w:val="center"/>
              <w:rPr>
                <w:szCs w:val="28"/>
                <w:highlight w:val="yellow"/>
              </w:rPr>
            </w:pPr>
            <w:r w:rsidRPr="006752AB">
              <w:rPr>
                <w:szCs w:val="28"/>
                <w:highlight w:val="yellow"/>
              </w:rPr>
              <w:t>0,00</w:t>
            </w:r>
          </w:p>
        </w:tc>
      </w:tr>
    </w:tbl>
    <w:p w:rsidR="005313EC" w:rsidRPr="00393DB8" w:rsidRDefault="005313EC" w:rsidP="00393DB8">
      <w:pPr>
        <w:autoSpaceDE w:val="0"/>
        <w:autoSpaceDN w:val="0"/>
        <w:adjustRightInd w:val="0"/>
        <w:jc w:val="right"/>
        <w:rPr>
          <w:rFonts w:eastAsia="Calibri"/>
          <w:sz w:val="22"/>
          <w:szCs w:val="22"/>
          <w:lang w:eastAsia="en-US"/>
        </w:rPr>
      </w:pPr>
    </w:p>
    <w:p w:rsidR="009A2115" w:rsidRDefault="009A2115" w:rsidP="009A2115">
      <w:pPr>
        <w:jc w:val="both"/>
        <w:rPr>
          <w:sz w:val="24"/>
        </w:rPr>
      </w:pPr>
    </w:p>
    <w:p w:rsidR="009A2115" w:rsidRPr="009A2115" w:rsidRDefault="009A2115" w:rsidP="009A2115">
      <w:pPr>
        <w:jc w:val="both"/>
        <w:rPr>
          <w:sz w:val="24"/>
        </w:rPr>
      </w:pPr>
      <w:r w:rsidRPr="009A2115">
        <w:rPr>
          <w:sz w:val="24"/>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утвержденных приказом ФСТ России от 13.06.2013 № 760-э «Об утверждении Методических указаний по расчету регулируемых цен (тарифов) в сфере теплоснабжения»:</w:t>
      </w:r>
    </w:p>
    <w:p w:rsidR="009A2115" w:rsidRPr="009A2115" w:rsidRDefault="009A2115" w:rsidP="009A2115">
      <w:pPr>
        <w:jc w:val="both"/>
        <w:rPr>
          <w:sz w:val="24"/>
        </w:rPr>
      </w:pPr>
      <w:r w:rsidRPr="009A2115">
        <w:rPr>
          <w:noProof/>
          <w:sz w:val="24"/>
        </w:rPr>
        <w:drawing>
          <wp:inline distT="0" distB="0" distL="0" distR="0" wp14:anchorId="4B78C9B4" wp14:editId="73DEE976">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9A2115">
        <w:rPr>
          <w:sz w:val="24"/>
        </w:rPr>
        <w:t xml:space="preserve">(тыс. руб./Гкал/ч),  </w:t>
      </w:r>
    </w:p>
    <w:p w:rsidR="009A2115" w:rsidRPr="009A2115" w:rsidRDefault="009A2115" w:rsidP="009A2115">
      <w:pPr>
        <w:jc w:val="both"/>
        <w:rPr>
          <w:sz w:val="24"/>
        </w:rPr>
      </w:pPr>
      <w:r w:rsidRPr="009A2115">
        <w:rPr>
          <w:sz w:val="24"/>
        </w:rPr>
        <w:t>где:</w:t>
      </w:r>
    </w:p>
    <w:p w:rsidR="009A2115" w:rsidRPr="009A2115" w:rsidRDefault="009A2115" w:rsidP="009A2115">
      <w:pPr>
        <w:jc w:val="both"/>
        <w:rPr>
          <w:sz w:val="24"/>
        </w:rPr>
      </w:pPr>
      <w:r w:rsidRPr="009A2115">
        <w:rPr>
          <w:noProof/>
          <w:sz w:val="24"/>
        </w:rPr>
        <w:drawing>
          <wp:inline distT="0" distB="0" distL="0" distR="0" wp14:anchorId="49AF435C" wp14:editId="63B8050C">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9A2115">
        <w:rPr>
          <w:sz w:val="24"/>
        </w:rPr>
        <w:t xml:space="preserve"> - расходы на проведение мероприятий по подключению объектов заявителей, определенные.</w:t>
      </w:r>
    </w:p>
    <w:p w:rsidR="009A2115" w:rsidRPr="009A2115" w:rsidRDefault="009A2115" w:rsidP="009A2115">
      <w:pPr>
        <w:jc w:val="both"/>
        <w:rPr>
          <w:sz w:val="24"/>
        </w:rPr>
      </w:pPr>
      <w:r w:rsidRPr="009A2115">
        <w:rPr>
          <w:noProof/>
          <w:sz w:val="24"/>
        </w:rPr>
        <w:drawing>
          <wp:inline distT="0" distB="0" distL="0" distR="0" wp14:anchorId="25A69B64" wp14:editId="03A412BD">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9A2115">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w:t>
      </w:r>
    </w:p>
    <w:p w:rsidR="009A2115" w:rsidRPr="009A2115" w:rsidRDefault="009A2115" w:rsidP="009A2115">
      <w:pPr>
        <w:autoSpaceDE w:val="0"/>
        <w:autoSpaceDN w:val="0"/>
        <w:adjustRightInd w:val="0"/>
        <w:jc w:val="both"/>
        <w:rPr>
          <w:rFonts w:eastAsia="Calibri"/>
          <w:sz w:val="24"/>
        </w:rPr>
      </w:pPr>
      <w:r w:rsidRPr="009A2115">
        <w:rPr>
          <w:rFonts w:eastAsia="Calibri"/>
          <w:noProof/>
          <w:position w:val="-12"/>
          <w:sz w:val="24"/>
        </w:rPr>
        <w:drawing>
          <wp:inline distT="0" distB="0" distL="0" distR="0" wp14:anchorId="486F941B" wp14:editId="7B91B987">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9A2115">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w:t>
      </w:r>
    </w:p>
    <w:p w:rsidR="009A2115" w:rsidRPr="009A2115" w:rsidRDefault="009A2115" w:rsidP="009A2115">
      <w:pPr>
        <w:autoSpaceDE w:val="0"/>
        <w:autoSpaceDN w:val="0"/>
        <w:adjustRightInd w:val="0"/>
        <w:jc w:val="both"/>
        <w:rPr>
          <w:rFonts w:eastAsia="Calibri"/>
          <w:sz w:val="24"/>
        </w:rPr>
      </w:pPr>
      <w:r w:rsidRPr="009A2115">
        <w:rPr>
          <w:rFonts w:eastAsia="Calibri"/>
          <w:noProof/>
          <w:position w:val="-4"/>
          <w:sz w:val="24"/>
        </w:rPr>
        <w:drawing>
          <wp:inline distT="0" distB="0" distL="0" distR="0" wp14:anchorId="20877B90" wp14:editId="089BFF2F">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A2115">
        <w:rPr>
          <w:rFonts w:eastAsia="Calibri"/>
          <w:sz w:val="24"/>
        </w:rPr>
        <w:t xml:space="preserve"> - налог на прибыль, отнесенный к плате за подключение.</w:t>
      </w:r>
    </w:p>
    <w:p w:rsidR="009A2115" w:rsidRPr="009A2115" w:rsidRDefault="009A2115" w:rsidP="009A2115">
      <w:pPr>
        <w:autoSpaceDE w:val="0"/>
        <w:autoSpaceDN w:val="0"/>
        <w:adjustRightInd w:val="0"/>
        <w:ind w:firstLine="709"/>
        <w:jc w:val="center"/>
        <w:rPr>
          <w:rFonts w:ascii="Calibri" w:eastAsia="Calibri" w:hAnsi="Calibri"/>
          <w:sz w:val="22"/>
          <w:szCs w:val="22"/>
          <w:lang w:eastAsia="en-US"/>
        </w:rPr>
      </w:pPr>
    </w:p>
    <w:p w:rsidR="002B132E" w:rsidRPr="008D13CF" w:rsidRDefault="002B132E" w:rsidP="00DF6F94">
      <w:pPr>
        <w:rPr>
          <w:sz w:val="32"/>
          <w:szCs w:val="32"/>
        </w:rPr>
      </w:pPr>
    </w:p>
    <w:sectPr w:rsidR="002B132E" w:rsidRPr="008D13CF" w:rsidSect="005213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7E" w:rsidRDefault="00AC337E" w:rsidP="00342D13">
      <w:r>
        <w:separator/>
      </w:r>
    </w:p>
  </w:endnote>
  <w:endnote w:type="continuationSeparator" w:id="0">
    <w:p w:rsidR="00AC337E" w:rsidRDefault="00AC337E"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7E" w:rsidRDefault="00AC337E" w:rsidP="00342D13">
      <w:r>
        <w:separator/>
      </w:r>
    </w:p>
  </w:footnote>
  <w:footnote w:type="continuationSeparator" w:id="0">
    <w:p w:rsidR="00AC337E" w:rsidRDefault="00AC337E"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60"/>
    <w:multiLevelType w:val="multilevel"/>
    <w:tmpl w:val="D2AA4D0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7C531AE"/>
    <w:multiLevelType w:val="hybridMultilevel"/>
    <w:tmpl w:val="FFE20FDA"/>
    <w:lvl w:ilvl="0" w:tplc="2A08E014">
      <w:start w:val="1"/>
      <w:numFmt w:val="decimal"/>
      <w:lvlText w:val="%1."/>
      <w:lvlJc w:val="left"/>
      <w:pPr>
        <w:ind w:left="252" w:hanging="360"/>
      </w:pPr>
      <w:rPr>
        <w:rFonts w:eastAsia="Times New Roman"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8AE3A66"/>
    <w:multiLevelType w:val="hybridMultilevel"/>
    <w:tmpl w:val="431C0082"/>
    <w:lvl w:ilvl="0" w:tplc="0419000F">
      <w:start w:val="1"/>
      <w:numFmt w:val="decimal"/>
      <w:lvlText w:val="%1."/>
      <w:lvlJc w:val="left"/>
      <w:pPr>
        <w:tabs>
          <w:tab w:val="num" w:pos="720"/>
        </w:tabs>
        <w:ind w:left="720" w:hanging="360"/>
      </w:pPr>
    </w:lvl>
    <w:lvl w:ilvl="1" w:tplc="30A47EF2">
      <w:start w:val="1"/>
      <w:numFmt w:val="decimal"/>
      <w:lvlText w:val="%2."/>
      <w:lvlJc w:val="left"/>
      <w:pPr>
        <w:tabs>
          <w:tab w:val="num" w:pos="1845"/>
        </w:tabs>
        <w:ind w:left="1845" w:hanging="7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876837"/>
    <w:multiLevelType w:val="hybridMultilevel"/>
    <w:tmpl w:val="C98228F8"/>
    <w:lvl w:ilvl="0" w:tplc="46E64DA6">
      <w:start w:val="1"/>
      <w:numFmt w:val="decimal"/>
      <w:lvlText w:val="%1."/>
      <w:lvlJc w:val="left"/>
      <w:pPr>
        <w:tabs>
          <w:tab w:val="num" w:pos="1211"/>
        </w:tabs>
        <w:ind w:left="1211" w:hanging="360"/>
      </w:pPr>
      <w:rPr>
        <w:rFonts w:hint="default"/>
      </w:rPr>
    </w:lvl>
    <w:lvl w:ilvl="1" w:tplc="5948AFEC">
      <w:start w:val="1"/>
      <w:numFmt w:val="bullet"/>
      <w:lvlText w:val="-"/>
      <w:lvlJc w:val="left"/>
      <w:pPr>
        <w:tabs>
          <w:tab w:val="num" w:pos="1931"/>
        </w:tabs>
        <w:ind w:left="1931" w:hanging="360"/>
      </w:pPr>
      <w:rPr>
        <w:rFonts w:ascii="Times New Roman" w:eastAsia="Times New Roman" w:hAnsi="Times New Roman" w:cs="Times New Roman" w:hint="default"/>
      </w:rPr>
    </w:lvl>
    <w:lvl w:ilvl="2" w:tplc="9EA0FF20" w:tentative="1">
      <w:start w:val="1"/>
      <w:numFmt w:val="lowerRoman"/>
      <w:lvlText w:val="%3."/>
      <w:lvlJc w:val="right"/>
      <w:pPr>
        <w:tabs>
          <w:tab w:val="num" w:pos="2651"/>
        </w:tabs>
        <w:ind w:left="2651" w:hanging="180"/>
      </w:pPr>
    </w:lvl>
    <w:lvl w:ilvl="3" w:tplc="09C07C64" w:tentative="1">
      <w:start w:val="1"/>
      <w:numFmt w:val="decimal"/>
      <w:lvlText w:val="%4."/>
      <w:lvlJc w:val="left"/>
      <w:pPr>
        <w:tabs>
          <w:tab w:val="num" w:pos="3371"/>
        </w:tabs>
        <w:ind w:left="3371" w:hanging="360"/>
      </w:pPr>
    </w:lvl>
    <w:lvl w:ilvl="4" w:tplc="85A476C8" w:tentative="1">
      <w:start w:val="1"/>
      <w:numFmt w:val="lowerLetter"/>
      <w:lvlText w:val="%5."/>
      <w:lvlJc w:val="left"/>
      <w:pPr>
        <w:tabs>
          <w:tab w:val="num" w:pos="4091"/>
        </w:tabs>
        <w:ind w:left="4091" w:hanging="360"/>
      </w:pPr>
    </w:lvl>
    <w:lvl w:ilvl="5" w:tplc="43E4D3D6" w:tentative="1">
      <w:start w:val="1"/>
      <w:numFmt w:val="lowerRoman"/>
      <w:lvlText w:val="%6."/>
      <w:lvlJc w:val="right"/>
      <w:pPr>
        <w:tabs>
          <w:tab w:val="num" w:pos="4811"/>
        </w:tabs>
        <w:ind w:left="4811" w:hanging="180"/>
      </w:pPr>
    </w:lvl>
    <w:lvl w:ilvl="6" w:tplc="3C68ED3E" w:tentative="1">
      <w:start w:val="1"/>
      <w:numFmt w:val="decimal"/>
      <w:lvlText w:val="%7."/>
      <w:lvlJc w:val="left"/>
      <w:pPr>
        <w:tabs>
          <w:tab w:val="num" w:pos="5531"/>
        </w:tabs>
        <w:ind w:left="5531" w:hanging="360"/>
      </w:pPr>
    </w:lvl>
    <w:lvl w:ilvl="7" w:tplc="F0C692B8" w:tentative="1">
      <w:start w:val="1"/>
      <w:numFmt w:val="lowerLetter"/>
      <w:lvlText w:val="%8."/>
      <w:lvlJc w:val="left"/>
      <w:pPr>
        <w:tabs>
          <w:tab w:val="num" w:pos="6251"/>
        </w:tabs>
        <w:ind w:left="6251" w:hanging="360"/>
      </w:pPr>
    </w:lvl>
    <w:lvl w:ilvl="8" w:tplc="287EF3C8" w:tentative="1">
      <w:start w:val="1"/>
      <w:numFmt w:val="lowerRoman"/>
      <w:lvlText w:val="%9."/>
      <w:lvlJc w:val="right"/>
      <w:pPr>
        <w:tabs>
          <w:tab w:val="num" w:pos="6971"/>
        </w:tabs>
        <w:ind w:left="6971" w:hanging="180"/>
      </w:pPr>
    </w:lvl>
  </w:abstractNum>
  <w:abstractNum w:abstractNumId="4" w15:restartNumberingAfterBreak="0">
    <w:nsid w:val="0FFE2743"/>
    <w:multiLevelType w:val="hybridMultilevel"/>
    <w:tmpl w:val="DA6AC804"/>
    <w:lvl w:ilvl="0" w:tplc="4B56AF12">
      <w:start w:val="1"/>
      <w:numFmt w:val="bullet"/>
      <w:lvlText w:val=""/>
      <w:lvlJc w:val="left"/>
      <w:pPr>
        <w:tabs>
          <w:tab w:val="num" w:pos="1211"/>
        </w:tabs>
        <w:ind w:left="1211" w:hanging="360"/>
      </w:pPr>
      <w:rPr>
        <w:rFonts w:ascii="Symbol" w:hAnsi="Symbol" w:hint="default"/>
      </w:rPr>
    </w:lvl>
    <w:lvl w:ilvl="1" w:tplc="EFC87300" w:tentative="1">
      <w:start w:val="1"/>
      <w:numFmt w:val="lowerLetter"/>
      <w:lvlText w:val="%2."/>
      <w:lvlJc w:val="left"/>
      <w:pPr>
        <w:tabs>
          <w:tab w:val="num" w:pos="1931"/>
        </w:tabs>
        <w:ind w:left="1931" w:hanging="360"/>
      </w:pPr>
    </w:lvl>
    <w:lvl w:ilvl="2" w:tplc="3A04035E" w:tentative="1">
      <w:start w:val="1"/>
      <w:numFmt w:val="lowerRoman"/>
      <w:lvlText w:val="%3."/>
      <w:lvlJc w:val="right"/>
      <w:pPr>
        <w:tabs>
          <w:tab w:val="num" w:pos="2651"/>
        </w:tabs>
        <w:ind w:left="2651" w:hanging="180"/>
      </w:pPr>
    </w:lvl>
    <w:lvl w:ilvl="3" w:tplc="77B6EA98" w:tentative="1">
      <w:start w:val="1"/>
      <w:numFmt w:val="decimal"/>
      <w:lvlText w:val="%4."/>
      <w:lvlJc w:val="left"/>
      <w:pPr>
        <w:tabs>
          <w:tab w:val="num" w:pos="3371"/>
        </w:tabs>
        <w:ind w:left="3371" w:hanging="360"/>
      </w:pPr>
    </w:lvl>
    <w:lvl w:ilvl="4" w:tplc="8B5A6DD2" w:tentative="1">
      <w:start w:val="1"/>
      <w:numFmt w:val="lowerLetter"/>
      <w:lvlText w:val="%5."/>
      <w:lvlJc w:val="left"/>
      <w:pPr>
        <w:tabs>
          <w:tab w:val="num" w:pos="4091"/>
        </w:tabs>
        <w:ind w:left="4091" w:hanging="360"/>
      </w:pPr>
    </w:lvl>
    <w:lvl w:ilvl="5" w:tplc="791C90DA" w:tentative="1">
      <w:start w:val="1"/>
      <w:numFmt w:val="lowerRoman"/>
      <w:lvlText w:val="%6."/>
      <w:lvlJc w:val="right"/>
      <w:pPr>
        <w:tabs>
          <w:tab w:val="num" w:pos="4811"/>
        </w:tabs>
        <w:ind w:left="4811" w:hanging="180"/>
      </w:pPr>
    </w:lvl>
    <w:lvl w:ilvl="6" w:tplc="71FE975E" w:tentative="1">
      <w:start w:val="1"/>
      <w:numFmt w:val="decimal"/>
      <w:lvlText w:val="%7."/>
      <w:lvlJc w:val="left"/>
      <w:pPr>
        <w:tabs>
          <w:tab w:val="num" w:pos="5531"/>
        </w:tabs>
        <w:ind w:left="5531" w:hanging="360"/>
      </w:pPr>
    </w:lvl>
    <w:lvl w:ilvl="7" w:tplc="99A26E32" w:tentative="1">
      <w:start w:val="1"/>
      <w:numFmt w:val="lowerLetter"/>
      <w:lvlText w:val="%8."/>
      <w:lvlJc w:val="left"/>
      <w:pPr>
        <w:tabs>
          <w:tab w:val="num" w:pos="6251"/>
        </w:tabs>
        <w:ind w:left="6251" w:hanging="360"/>
      </w:pPr>
    </w:lvl>
    <w:lvl w:ilvl="8" w:tplc="13029DFC" w:tentative="1">
      <w:start w:val="1"/>
      <w:numFmt w:val="lowerRoman"/>
      <w:lvlText w:val="%9."/>
      <w:lvlJc w:val="right"/>
      <w:pPr>
        <w:tabs>
          <w:tab w:val="num" w:pos="6971"/>
        </w:tabs>
        <w:ind w:left="6971" w:hanging="180"/>
      </w:pPr>
    </w:lvl>
  </w:abstractNum>
  <w:abstractNum w:abstractNumId="5" w15:restartNumberingAfterBreak="0">
    <w:nsid w:val="174F6134"/>
    <w:multiLevelType w:val="hybridMultilevel"/>
    <w:tmpl w:val="0652EED0"/>
    <w:lvl w:ilvl="0" w:tplc="D5FA5886">
      <w:numFmt w:val="bullet"/>
      <w:lvlText w:val="-"/>
      <w:lvlJc w:val="left"/>
      <w:pPr>
        <w:tabs>
          <w:tab w:val="num" w:pos="1914"/>
        </w:tabs>
        <w:ind w:left="1914" w:hanging="780"/>
      </w:pPr>
      <w:rPr>
        <w:rFonts w:ascii="Times New Roman" w:eastAsia="Times New Roman" w:hAnsi="Times New Roman" w:cs="Times New Roman" w:hint="default"/>
      </w:rPr>
    </w:lvl>
    <w:lvl w:ilvl="1" w:tplc="6D3863B6" w:tentative="1">
      <w:start w:val="1"/>
      <w:numFmt w:val="bullet"/>
      <w:lvlText w:val="o"/>
      <w:lvlJc w:val="left"/>
      <w:pPr>
        <w:tabs>
          <w:tab w:val="num" w:pos="2214"/>
        </w:tabs>
        <w:ind w:left="2214" w:hanging="360"/>
      </w:pPr>
      <w:rPr>
        <w:rFonts w:ascii="Courier New" w:hAnsi="Courier New" w:hint="default"/>
      </w:rPr>
    </w:lvl>
    <w:lvl w:ilvl="2" w:tplc="B9D49F60" w:tentative="1">
      <w:start w:val="1"/>
      <w:numFmt w:val="bullet"/>
      <w:lvlText w:val=""/>
      <w:lvlJc w:val="left"/>
      <w:pPr>
        <w:tabs>
          <w:tab w:val="num" w:pos="2934"/>
        </w:tabs>
        <w:ind w:left="2934" w:hanging="360"/>
      </w:pPr>
      <w:rPr>
        <w:rFonts w:ascii="Wingdings" w:hAnsi="Wingdings" w:hint="default"/>
      </w:rPr>
    </w:lvl>
    <w:lvl w:ilvl="3" w:tplc="C0CE13DE" w:tentative="1">
      <w:start w:val="1"/>
      <w:numFmt w:val="bullet"/>
      <w:lvlText w:val=""/>
      <w:lvlJc w:val="left"/>
      <w:pPr>
        <w:tabs>
          <w:tab w:val="num" w:pos="3654"/>
        </w:tabs>
        <w:ind w:left="3654" w:hanging="360"/>
      </w:pPr>
      <w:rPr>
        <w:rFonts w:ascii="Symbol" w:hAnsi="Symbol" w:hint="default"/>
      </w:rPr>
    </w:lvl>
    <w:lvl w:ilvl="4" w:tplc="AE963C4A" w:tentative="1">
      <w:start w:val="1"/>
      <w:numFmt w:val="bullet"/>
      <w:lvlText w:val="o"/>
      <w:lvlJc w:val="left"/>
      <w:pPr>
        <w:tabs>
          <w:tab w:val="num" w:pos="4374"/>
        </w:tabs>
        <w:ind w:left="4374" w:hanging="360"/>
      </w:pPr>
      <w:rPr>
        <w:rFonts w:ascii="Courier New" w:hAnsi="Courier New" w:hint="default"/>
      </w:rPr>
    </w:lvl>
    <w:lvl w:ilvl="5" w:tplc="542455FC" w:tentative="1">
      <w:start w:val="1"/>
      <w:numFmt w:val="bullet"/>
      <w:lvlText w:val=""/>
      <w:lvlJc w:val="left"/>
      <w:pPr>
        <w:tabs>
          <w:tab w:val="num" w:pos="5094"/>
        </w:tabs>
        <w:ind w:left="5094" w:hanging="360"/>
      </w:pPr>
      <w:rPr>
        <w:rFonts w:ascii="Wingdings" w:hAnsi="Wingdings" w:hint="default"/>
      </w:rPr>
    </w:lvl>
    <w:lvl w:ilvl="6" w:tplc="325E9580" w:tentative="1">
      <w:start w:val="1"/>
      <w:numFmt w:val="bullet"/>
      <w:lvlText w:val=""/>
      <w:lvlJc w:val="left"/>
      <w:pPr>
        <w:tabs>
          <w:tab w:val="num" w:pos="5814"/>
        </w:tabs>
        <w:ind w:left="5814" w:hanging="360"/>
      </w:pPr>
      <w:rPr>
        <w:rFonts w:ascii="Symbol" w:hAnsi="Symbol" w:hint="default"/>
      </w:rPr>
    </w:lvl>
    <w:lvl w:ilvl="7" w:tplc="E0768ED0" w:tentative="1">
      <w:start w:val="1"/>
      <w:numFmt w:val="bullet"/>
      <w:lvlText w:val="o"/>
      <w:lvlJc w:val="left"/>
      <w:pPr>
        <w:tabs>
          <w:tab w:val="num" w:pos="6534"/>
        </w:tabs>
        <w:ind w:left="6534" w:hanging="360"/>
      </w:pPr>
      <w:rPr>
        <w:rFonts w:ascii="Courier New" w:hAnsi="Courier New" w:hint="default"/>
      </w:rPr>
    </w:lvl>
    <w:lvl w:ilvl="8" w:tplc="4E0ED9E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87A4088"/>
    <w:multiLevelType w:val="singleLevel"/>
    <w:tmpl w:val="5DFCF27E"/>
    <w:lvl w:ilvl="0">
      <w:numFmt w:val="bullet"/>
      <w:lvlText w:val="-"/>
      <w:lvlJc w:val="left"/>
      <w:pPr>
        <w:tabs>
          <w:tab w:val="num" w:pos="360"/>
        </w:tabs>
        <w:ind w:left="360" w:hanging="360"/>
      </w:pPr>
      <w:rPr>
        <w:rFonts w:hint="default"/>
      </w:rPr>
    </w:lvl>
  </w:abstractNum>
  <w:abstractNum w:abstractNumId="7" w15:restartNumberingAfterBreak="0">
    <w:nsid w:val="1AC76D8D"/>
    <w:multiLevelType w:val="hybridMultilevel"/>
    <w:tmpl w:val="BBCE7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2C6698"/>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1F97502"/>
    <w:multiLevelType w:val="hybridMultilevel"/>
    <w:tmpl w:val="9C2C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407AF"/>
    <w:multiLevelType w:val="singleLevel"/>
    <w:tmpl w:val="04190011"/>
    <w:lvl w:ilvl="0">
      <w:start w:val="1"/>
      <w:numFmt w:val="decimal"/>
      <w:lvlText w:val="%1)"/>
      <w:lvlJc w:val="left"/>
      <w:pPr>
        <w:tabs>
          <w:tab w:val="num" w:pos="360"/>
        </w:tabs>
        <w:ind w:left="360" w:hanging="360"/>
      </w:pPr>
      <w:rPr>
        <w:rFonts w:hint="default"/>
      </w:rPr>
    </w:lvl>
  </w:abstractNum>
  <w:abstractNum w:abstractNumId="11" w15:restartNumberingAfterBreak="0">
    <w:nsid w:val="24FA53CE"/>
    <w:multiLevelType w:val="hybridMultilevel"/>
    <w:tmpl w:val="785C0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5821E1"/>
    <w:multiLevelType w:val="hybridMultilevel"/>
    <w:tmpl w:val="47284334"/>
    <w:lvl w:ilvl="0" w:tplc="D9C275B0">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30F13C06"/>
    <w:multiLevelType w:val="hybridMultilevel"/>
    <w:tmpl w:val="C2A2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C2D33"/>
    <w:multiLevelType w:val="hybridMultilevel"/>
    <w:tmpl w:val="6020328E"/>
    <w:lvl w:ilvl="0" w:tplc="53B810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137F05"/>
    <w:multiLevelType w:val="hybridMultilevel"/>
    <w:tmpl w:val="FB9888C0"/>
    <w:lvl w:ilvl="0" w:tplc="A844C9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C5264A"/>
    <w:multiLevelType w:val="hybridMultilevel"/>
    <w:tmpl w:val="EDF0D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82E5D"/>
    <w:multiLevelType w:val="hybridMultilevel"/>
    <w:tmpl w:val="CB6A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076A95"/>
    <w:multiLevelType w:val="hybridMultilevel"/>
    <w:tmpl w:val="AA1A5420"/>
    <w:lvl w:ilvl="0" w:tplc="F3409670">
      <w:start w:val="1"/>
      <w:numFmt w:val="decimal"/>
      <w:lvlText w:val="%1."/>
      <w:lvlJc w:val="left"/>
      <w:pPr>
        <w:tabs>
          <w:tab w:val="num" w:pos="1092"/>
        </w:tabs>
        <w:ind w:left="1092" w:hanging="384"/>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D207F48"/>
    <w:multiLevelType w:val="hybridMultilevel"/>
    <w:tmpl w:val="E976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2515CD"/>
    <w:multiLevelType w:val="hybridMultilevel"/>
    <w:tmpl w:val="2A52E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CA67D1"/>
    <w:multiLevelType w:val="hybridMultilevel"/>
    <w:tmpl w:val="6D749A8A"/>
    <w:lvl w:ilvl="0" w:tplc="53B810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CC2F85"/>
    <w:multiLevelType w:val="multilevel"/>
    <w:tmpl w:val="714E467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BE6F05"/>
    <w:multiLevelType w:val="singleLevel"/>
    <w:tmpl w:val="D084DDB4"/>
    <w:lvl w:ilvl="0">
      <w:start w:val="29"/>
      <w:numFmt w:val="bullet"/>
      <w:lvlText w:val="-"/>
      <w:lvlJc w:val="left"/>
      <w:pPr>
        <w:tabs>
          <w:tab w:val="num" w:pos="360"/>
        </w:tabs>
        <w:ind w:left="360" w:hanging="360"/>
      </w:pPr>
      <w:rPr>
        <w:rFonts w:hint="default"/>
      </w:rPr>
    </w:lvl>
  </w:abstractNum>
  <w:abstractNum w:abstractNumId="24"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 w15:restartNumberingAfterBreak="0">
    <w:nsid w:val="626A38F4"/>
    <w:multiLevelType w:val="hybridMultilevel"/>
    <w:tmpl w:val="312EFC08"/>
    <w:lvl w:ilvl="0" w:tplc="0CBCD876">
      <w:start w:val="9"/>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6337A4F"/>
    <w:multiLevelType w:val="hybridMultilevel"/>
    <w:tmpl w:val="9CA4B354"/>
    <w:lvl w:ilvl="0" w:tplc="5F84D9C2">
      <w:start w:val="5"/>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15:restartNumberingAfterBreak="0">
    <w:nsid w:val="69FE7082"/>
    <w:multiLevelType w:val="hybridMultilevel"/>
    <w:tmpl w:val="815AB818"/>
    <w:lvl w:ilvl="0" w:tplc="09881A70">
      <w:start w:val="5"/>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15:restartNumberingAfterBreak="0">
    <w:nsid w:val="6D257B4C"/>
    <w:multiLevelType w:val="hybridMultilevel"/>
    <w:tmpl w:val="2E387D0A"/>
    <w:lvl w:ilvl="0" w:tplc="00CCCE84">
      <w:start w:val="1"/>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9" w15:restartNumberingAfterBreak="0">
    <w:nsid w:val="6FE60919"/>
    <w:multiLevelType w:val="hybridMultilevel"/>
    <w:tmpl w:val="DAC8EA3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771532C7"/>
    <w:multiLevelType w:val="hybridMultilevel"/>
    <w:tmpl w:val="B608D69C"/>
    <w:lvl w:ilvl="0" w:tplc="313AFDF8">
      <w:start w:val="5"/>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1" w15:restartNumberingAfterBreak="0">
    <w:nsid w:val="78F70076"/>
    <w:multiLevelType w:val="singleLevel"/>
    <w:tmpl w:val="D084DDB4"/>
    <w:lvl w:ilvl="0">
      <w:numFmt w:val="bullet"/>
      <w:lvlText w:val="-"/>
      <w:lvlJc w:val="left"/>
      <w:pPr>
        <w:tabs>
          <w:tab w:val="num" w:pos="360"/>
        </w:tabs>
        <w:ind w:left="360" w:hanging="360"/>
      </w:pPr>
      <w:rPr>
        <w:rFonts w:hint="default"/>
      </w:rPr>
    </w:lvl>
  </w:abstractNum>
  <w:abstractNum w:abstractNumId="32" w15:restartNumberingAfterBreak="0">
    <w:nsid w:val="79FD229F"/>
    <w:multiLevelType w:val="hybridMultilevel"/>
    <w:tmpl w:val="239A5828"/>
    <w:lvl w:ilvl="0" w:tplc="B8262B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301F2C"/>
    <w:multiLevelType w:val="hybridMultilevel"/>
    <w:tmpl w:val="D3A060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593B5F"/>
    <w:multiLevelType w:val="singleLevel"/>
    <w:tmpl w:val="04190011"/>
    <w:lvl w:ilvl="0">
      <w:start w:val="1"/>
      <w:numFmt w:val="decimal"/>
      <w:lvlText w:val="%1)"/>
      <w:lvlJc w:val="left"/>
      <w:pPr>
        <w:tabs>
          <w:tab w:val="num" w:pos="360"/>
        </w:tabs>
        <w:ind w:left="360" w:hanging="360"/>
      </w:pPr>
      <w:rPr>
        <w:rFonts w:hint="default"/>
      </w:rPr>
    </w:lvl>
  </w:abstractNum>
  <w:num w:numId="1">
    <w:abstractNumId w:val="24"/>
  </w:num>
  <w:num w:numId="2">
    <w:abstractNumId w:val="2"/>
  </w:num>
  <w:num w:numId="3">
    <w:abstractNumId w:val="25"/>
  </w:num>
  <w:num w:numId="4">
    <w:abstractNumId w:val="32"/>
  </w:num>
  <w:num w:numId="5">
    <w:abstractNumId w:val="33"/>
  </w:num>
  <w:num w:numId="6">
    <w:abstractNumId w:val="5"/>
  </w:num>
  <w:num w:numId="7">
    <w:abstractNumId w:val="3"/>
  </w:num>
  <w:num w:numId="8">
    <w:abstractNumId w:val="4"/>
  </w:num>
  <w:num w:numId="9">
    <w:abstractNumId w:val="6"/>
  </w:num>
  <w:num w:numId="10">
    <w:abstractNumId w:val="11"/>
  </w:num>
  <w:num w:numId="11">
    <w:abstractNumId w:val="7"/>
  </w:num>
  <w:num w:numId="12">
    <w:abstractNumId w:val="28"/>
  </w:num>
  <w:num w:numId="13">
    <w:abstractNumId w:val="21"/>
  </w:num>
  <w:num w:numId="14">
    <w:abstractNumId w:val="14"/>
  </w:num>
  <w:num w:numId="15">
    <w:abstractNumId w:val="30"/>
  </w:num>
  <w:num w:numId="16">
    <w:abstractNumId w:val="26"/>
  </w:num>
  <w:num w:numId="17">
    <w:abstractNumId w:val="27"/>
  </w:num>
  <w:num w:numId="18">
    <w:abstractNumId w:val="18"/>
  </w:num>
  <w:num w:numId="19">
    <w:abstractNumId w:val="10"/>
  </w:num>
  <w:num w:numId="20">
    <w:abstractNumId w:val="8"/>
  </w:num>
  <w:num w:numId="21">
    <w:abstractNumId w:val="34"/>
  </w:num>
  <w:num w:numId="22">
    <w:abstractNumId w:val="31"/>
  </w:num>
  <w:num w:numId="23">
    <w:abstractNumId w:val="23"/>
  </w:num>
  <w:num w:numId="24">
    <w:abstractNumId w:val="20"/>
  </w:num>
  <w:num w:numId="25">
    <w:abstractNumId w:val="29"/>
  </w:num>
  <w:num w:numId="26">
    <w:abstractNumId w:val="0"/>
  </w:num>
  <w:num w:numId="27">
    <w:abstractNumId w:val="22"/>
  </w:num>
  <w:num w:numId="28">
    <w:abstractNumId w:val="19"/>
  </w:num>
  <w:num w:numId="29">
    <w:abstractNumId w:val="16"/>
  </w:num>
  <w:num w:numId="30">
    <w:abstractNumId w:val="17"/>
  </w:num>
  <w:num w:numId="31">
    <w:abstractNumId w:val="9"/>
  </w:num>
  <w:num w:numId="32">
    <w:abstractNumId w:val="13"/>
  </w:num>
  <w:num w:numId="33">
    <w:abstractNumId w:val="12"/>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762C"/>
    <w:rsid w:val="0003329F"/>
    <w:rsid w:val="000333B8"/>
    <w:rsid w:val="00035C9A"/>
    <w:rsid w:val="00044126"/>
    <w:rsid w:val="000545B3"/>
    <w:rsid w:val="00096345"/>
    <w:rsid w:val="000C0ABF"/>
    <w:rsid w:val="000C1841"/>
    <w:rsid w:val="000C5B84"/>
    <w:rsid w:val="000D2F07"/>
    <w:rsid w:val="000E2E18"/>
    <w:rsid w:val="000F0006"/>
    <w:rsid w:val="0010596D"/>
    <w:rsid w:val="00111A6C"/>
    <w:rsid w:val="00115ACF"/>
    <w:rsid w:val="001329C9"/>
    <w:rsid w:val="001723D0"/>
    <w:rsid w:val="00177E01"/>
    <w:rsid w:val="00184C6B"/>
    <w:rsid w:val="00191854"/>
    <w:rsid w:val="00196836"/>
    <w:rsid w:val="001976FA"/>
    <w:rsid w:val="001B5371"/>
    <w:rsid w:val="001C1104"/>
    <w:rsid w:val="001D4711"/>
    <w:rsid w:val="001D6230"/>
    <w:rsid w:val="001E0B39"/>
    <w:rsid w:val="001E62AB"/>
    <w:rsid w:val="001E6FE1"/>
    <w:rsid w:val="001E6FE8"/>
    <w:rsid w:val="00200564"/>
    <w:rsid w:val="00223D68"/>
    <w:rsid w:val="00230F4D"/>
    <w:rsid w:val="00232A85"/>
    <w:rsid w:val="00233038"/>
    <w:rsid w:val="00244BF2"/>
    <w:rsid w:val="002560CD"/>
    <w:rsid w:val="002722F0"/>
    <w:rsid w:val="00272D5E"/>
    <w:rsid w:val="00296585"/>
    <w:rsid w:val="002A71B0"/>
    <w:rsid w:val="002B132E"/>
    <w:rsid w:val="002B334D"/>
    <w:rsid w:val="002D43BE"/>
    <w:rsid w:val="002E2488"/>
    <w:rsid w:val="00302902"/>
    <w:rsid w:val="00321E7D"/>
    <w:rsid w:val="00342D13"/>
    <w:rsid w:val="00362299"/>
    <w:rsid w:val="00362A39"/>
    <w:rsid w:val="0037605D"/>
    <w:rsid w:val="003832CF"/>
    <w:rsid w:val="003926A3"/>
    <w:rsid w:val="00393DB8"/>
    <w:rsid w:val="003A5BEF"/>
    <w:rsid w:val="003A7F52"/>
    <w:rsid w:val="003B6FE5"/>
    <w:rsid w:val="003C2A43"/>
    <w:rsid w:val="003D6F0D"/>
    <w:rsid w:val="003E38BA"/>
    <w:rsid w:val="0040074B"/>
    <w:rsid w:val="00402ADE"/>
    <w:rsid w:val="00407E47"/>
    <w:rsid w:val="00415111"/>
    <w:rsid w:val="00430255"/>
    <w:rsid w:val="00441A91"/>
    <w:rsid w:val="00441C67"/>
    <w:rsid w:val="00460247"/>
    <w:rsid w:val="00462464"/>
    <w:rsid w:val="00467191"/>
    <w:rsid w:val="0046790E"/>
    <w:rsid w:val="0048068C"/>
    <w:rsid w:val="0048261B"/>
    <w:rsid w:val="004B1590"/>
    <w:rsid w:val="004B1DCD"/>
    <w:rsid w:val="004B73D4"/>
    <w:rsid w:val="004D492F"/>
    <w:rsid w:val="004D79DB"/>
    <w:rsid w:val="004F0472"/>
    <w:rsid w:val="00511A74"/>
    <w:rsid w:val="00512C6C"/>
    <w:rsid w:val="00513F96"/>
    <w:rsid w:val="00521396"/>
    <w:rsid w:val="005313EC"/>
    <w:rsid w:val="0053375D"/>
    <w:rsid w:val="0054446A"/>
    <w:rsid w:val="00564429"/>
    <w:rsid w:val="005709CE"/>
    <w:rsid w:val="00572703"/>
    <w:rsid w:val="00575B93"/>
    <w:rsid w:val="005E22DD"/>
    <w:rsid w:val="005F0B57"/>
    <w:rsid w:val="005F2BC6"/>
    <w:rsid w:val="00616FF0"/>
    <w:rsid w:val="006317BF"/>
    <w:rsid w:val="0064485B"/>
    <w:rsid w:val="00656EEC"/>
    <w:rsid w:val="006604E4"/>
    <w:rsid w:val="006650EC"/>
    <w:rsid w:val="00667A2B"/>
    <w:rsid w:val="006752AB"/>
    <w:rsid w:val="006876B9"/>
    <w:rsid w:val="006906D4"/>
    <w:rsid w:val="00691A38"/>
    <w:rsid w:val="00694B23"/>
    <w:rsid w:val="00695782"/>
    <w:rsid w:val="006979FB"/>
    <w:rsid w:val="006A5AB2"/>
    <w:rsid w:val="006D2462"/>
    <w:rsid w:val="006D4BF2"/>
    <w:rsid w:val="006E4B23"/>
    <w:rsid w:val="006E5730"/>
    <w:rsid w:val="007120E9"/>
    <w:rsid w:val="0072115F"/>
    <w:rsid w:val="00731453"/>
    <w:rsid w:val="00733CE9"/>
    <w:rsid w:val="00733DC4"/>
    <w:rsid w:val="00747197"/>
    <w:rsid w:val="00760202"/>
    <w:rsid w:val="0077720F"/>
    <w:rsid w:val="00784B7C"/>
    <w:rsid w:val="00793645"/>
    <w:rsid w:val="007A764E"/>
    <w:rsid w:val="007B684D"/>
    <w:rsid w:val="007C6DC9"/>
    <w:rsid w:val="007E17B7"/>
    <w:rsid w:val="007F3290"/>
    <w:rsid w:val="007F49CA"/>
    <w:rsid w:val="00800936"/>
    <w:rsid w:val="00810ECF"/>
    <w:rsid w:val="00812915"/>
    <w:rsid w:val="00815D96"/>
    <w:rsid w:val="0083039A"/>
    <w:rsid w:val="00832E23"/>
    <w:rsid w:val="008331CA"/>
    <w:rsid w:val="008434A6"/>
    <w:rsid w:val="00856C9C"/>
    <w:rsid w:val="0086225C"/>
    <w:rsid w:val="00863EEF"/>
    <w:rsid w:val="00892F47"/>
    <w:rsid w:val="008A1489"/>
    <w:rsid w:val="008B7954"/>
    <w:rsid w:val="008D13CF"/>
    <w:rsid w:val="008D7469"/>
    <w:rsid w:val="008F0B70"/>
    <w:rsid w:val="008F114E"/>
    <w:rsid w:val="008F586A"/>
    <w:rsid w:val="008F752F"/>
    <w:rsid w:val="00903904"/>
    <w:rsid w:val="00905B59"/>
    <w:rsid w:val="009244DB"/>
    <w:rsid w:val="00941A61"/>
    <w:rsid w:val="00941FB5"/>
    <w:rsid w:val="009475CF"/>
    <w:rsid w:val="00951C1F"/>
    <w:rsid w:val="009566B9"/>
    <w:rsid w:val="00970B2B"/>
    <w:rsid w:val="0097410B"/>
    <w:rsid w:val="009A2115"/>
    <w:rsid w:val="009A3BFB"/>
    <w:rsid w:val="009A5446"/>
    <w:rsid w:val="009B185D"/>
    <w:rsid w:val="009B1C1D"/>
    <w:rsid w:val="009B6B79"/>
    <w:rsid w:val="009D27F0"/>
    <w:rsid w:val="009E0C88"/>
    <w:rsid w:val="009E5EC5"/>
    <w:rsid w:val="009E75BC"/>
    <w:rsid w:val="009F2212"/>
    <w:rsid w:val="009F54EE"/>
    <w:rsid w:val="00A16406"/>
    <w:rsid w:val="00A33FAF"/>
    <w:rsid w:val="00A52C9A"/>
    <w:rsid w:val="00A540B6"/>
    <w:rsid w:val="00A5593D"/>
    <w:rsid w:val="00A62100"/>
    <w:rsid w:val="00A63668"/>
    <w:rsid w:val="00A7789B"/>
    <w:rsid w:val="00A96A62"/>
    <w:rsid w:val="00AA0DB0"/>
    <w:rsid w:val="00AA3CED"/>
    <w:rsid w:val="00AB08DC"/>
    <w:rsid w:val="00AB3503"/>
    <w:rsid w:val="00AC284F"/>
    <w:rsid w:val="00AC337E"/>
    <w:rsid w:val="00AC6BC7"/>
    <w:rsid w:val="00AE2791"/>
    <w:rsid w:val="00AE6285"/>
    <w:rsid w:val="00AE7CE5"/>
    <w:rsid w:val="00AF6C64"/>
    <w:rsid w:val="00B0143F"/>
    <w:rsid w:val="00B030B8"/>
    <w:rsid w:val="00B047CC"/>
    <w:rsid w:val="00B05805"/>
    <w:rsid w:val="00B25A49"/>
    <w:rsid w:val="00B31667"/>
    <w:rsid w:val="00B4110B"/>
    <w:rsid w:val="00B440AB"/>
    <w:rsid w:val="00B524A1"/>
    <w:rsid w:val="00B539F9"/>
    <w:rsid w:val="00B540BB"/>
    <w:rsid w:val="00B60245"/>
    <w:rsid w:val="00B740CE"/>
    <w:rsid w:val="00B74965"/>
    <w:rsid w:val="00B778BF"/>
    <w:rsid w:val="00BA2CFB"/>
    <w:rsid w:val="00BA2D9F"/>
    <w:rsid w:val="00BD1185"/>
    <w:rsid w:val="00BD1968"/>
    <w:rsid w:val="00BD3083"/>
    <w:rsid w:val="00BD64BC"/>
    <w:rsid w:val="00BF3927"/>
    <w:rsid w:val="00BF5293"/>
    <w:rsid w:val="00C00871"/>
    <w:rsid w:val="00C60DF8"/>
    <w:rsid w:val="00C7553F"/>
    <w:rsid w:val="00C87A33"/>
    <w:rsid w:val="00C87DDD"/>
    <w:rsid w:val="00C93614"/>
    <w:rsid w:val="00C942BC"/>
    <w:rsid w:val="00C966C3"/>
    <w:rsid w:val="00CA2E6F"/>
    <w:rsid w:val="00CA439F"/>
    <w:rsid w:val="00CB67A4"/>
    <w:rsid w:val="00CC21BB"/>
    <w:rsid w:val="00CC6CEF"/>
    <w:rsid w:val="00CD4A09"/>
    <w:rsid w:val="00CE5360"/>
    <w:rsid w:val="00D04C82"/>
    <w:rsid w:val="00D23436"/>
    <w:rsid w:val="00D42076"/>
    <w:rsid w:val="00D605CF"/>
    <w:rsid w:val="00D840CE"/>
    <w:rsid w:val="00D871DE"/>
    <w:rsid w:val="00DA3A2D"/>
    <w:rsid w:val="00DC34F7"/>
    <w:rsid w:val="00DC5729"/>
    <w:rsid w:val="00DD3F53"/>
    <w:rsid w:val="00DE48D4"/>
    <w:rsid w:val="00DE4F78"/>
    <w:rsid w:val="00DF3230"/>
    <w:rsid w:val="00DF6F94"/>
    <w:rsid w:val="00E0636D"/>
    <w:rsid w:val="00E24ECE"/>
    <w:rsid w:val="00E25F8D"/>
    <w:rsid w:val="00E34935"/>
    <w:rsid w:val="00E3601E"/>
    <w:rsid w:val="00E371B1"/>
    <w:rsid w:val="00E43D52"/>
    <w:rsid w:val="00E44C41"/>
    <w:rsid w:val="00E50355"/>
    <w:rsid w:val="00E65632"/>
    <w:rsid w:val="00E66F30"/>
    <w:rsid w:val="00E704ED"/>
    <w:rsid w:val="00E872A5"/>
    <w:rsid w:val="00E94805"/>
    <w:rsid w:val="00EB1911"/>
    <w:rsid w:val="00EB3439"/>
    <w:rsid w:val="00EE0DFD"/>
    <w:rsid w:val="00EE60C2"/>
    <w:rsid w:val="00EE6F1E"/>
    <w:rsid w:val="00EF21F8"/>
    <w:rsid w:val="00F0506B"/>
    <w:rsid w:val="00F12985"/>
    <w:rsid w:val="00F35D89"/>
    <w:rsid w:val="00F51431"/>
    <w:rsid w:val="00F51D7D"/>
    <w:rsid w:val="00F57E81"/>
    <w:rsid w:val="00F73B10"/>
    <w:rsid w:val="00F74A59"/>
    <w:rsid w:val="00F81F87"/>
    <w:rsid w:val="00F9184F"/>
    <w:rsid w:val="00F92693"/>
    <w:rsid w:val="00FA06A4"/>
    <w:rsid w:val="00FA11B3"/>
    <w:rsid w:val="00FA18D6"/>
    <w:rsid w:val="00FB1492"/>
    <w:rsid w:val="00FB6E5E"/>
    <w:rsid w:val="00FD68ED"/>
    <w:rsid w:val="00FE56A0"/>
    <w:rsid w:val="00FE7897"/>
    <w:rsid w:val="00FF517E"/>
    <w:rsid w:val="00FF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7452C"/>
  <w15:docId w15:val="{CEB7C14A-372E-421C-A232-46DA27E6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9475CF"/>
    <w:pPr>
      <w:keepNext/>
      <w:jc w:val="center"/>
      <w:outlineLvl w:val="0"/>
    </w:pPr>
    <w:rPr>
      <w:sz w:val="36"/>
      <w:szCs w:val="20"/>
    </w:rPr>
  </w:style>
  <w:style w:type="paragraph" w:styleId="2">
    <w:name w:val="heading 2"/>
    <w:basedOn w:val="a"/>
    <w:next w:val="a"/>
    <w:link w:val="20"/>
    <w:qFormat/>
    <w:rsid w:val="009475CF"/>
    <w:pPr>
      <w:keepNext/>
      <w:ind w:right="311" w:firstLine="993"/>
      <w:outlineLvl w:val="1"/>
    </w:pPr>
    <w:rPr>
      <w:sz w:val="24"/>
      <w:szCs w:val="20"/>
    </w:rPr>
  </w:style>
  <w:style w:type="paragraph" w:styleId="3">
    <w:name w:val="heading 3"/>
    <w:basedOn w:val="a"/>
    <w:next w:val="a"/>
    <w:link w:val="30"/>
    <w:qFormat/>
    <w:rsid w:val="009475CF"/>
    <w:pPr>
      <w:keepNext/>
      <w:ind w:left="567" w:right="214"/>
      <w:jc w:val="center"/>
      <w:outlineLvl w:val="2"/>
    </w:pPr>
    <w:rPr>
      <w:szCs w:val="20"/>
    </w:rPr>
  </w:style>
  <w:style w:type="paragraph" w:styleId="4">
    <w:name w:val="heading 4"/>
    <w:basedOn w:val="a"/>
    <w:next w:val="a"/>
    <w:link w:val="40"/>
    <w:qFormat/>
    <w:rsid w:val="009475CF"/>
    <w:pPr>
      <w:keepNext/>
      <w:ind w:right="311"/>
      <w:jc w:val="center"/>
      <w:outlineLvl w:val="3"/>
    </w:pPr>
    <w:rPr>
      <w:sz w:val="24"/>
      <w:szCs w:val="20"/>
    </w:rPr>
  </w:style>
  <w:style w:type="paragraph" w:styleId="5">
    <w:name w:val="heading 5"/>
    <w:basedOn w:val="a"/>
    <w:next w:val="a"/>
    <w:link w:val="50"/>
    <w:qFormat/>
    <w:rsid w:val="009475CF"/>
    <w:pPr>
      <w:keepNext/>
      <w:ind w:right="311" w:firstLine="993"/>
      <w:jc w:val="center"/>
      <w:outlineLvl w:val="4"/>
    </w:pPr>
    <w:rPr>
      <w:szCs w:val="20"/>
    </w:rPr>
  </w:style>
  <w:style w:type="paragraph" w:styleId="6">
    <w:name w:val="heading 6"/>
    <w:basedOn w:val="a"/>
    <w:next w:val="a"/>
    <w:link w:val="60"/>
    <w:qFormat/>
    <w:rsid w:val="009475CF"/>
    <w:pPr>
      <w:keepNext/>
      <w:outlineLvl w:val="5"/>
    </w:pPr>
    <w:rPr>
      <w:sz w:val="24"/>
      <w:szCs w:val="20"/>
    </w:rPr>
  </w:style>
  <w:style w:type="paragraph" w:styleId="7">
    <w:name w:val="heading 7"/>
    <w:basedOn w:val="a"/>
    <w:next w:val="a"/>
    <w:link w:val="70"/>
    <w:qFormat/>
    <w:rsid w:val="009475CF"/>
    <w:pPr>
      <w:keepNext/>
      <w:ind w:right="311"/>
      <w:outlineLvl w:val="6"/>
    </w:pPr>
    <w:rPr>
      <w:szCs w:val="20"/>
    </w:rPr>
  </w:style>
  <w:style w:type="paragraph" w:styleId="8">
    <w:name w:val="heading 8"/>
    <w:basedOn w:val="a"/>
    <w:next w:val="a"/>
    <w:link w:val="80"/>
    <w:qFormat/>
    <w:rsid w:val="009475CF"/>
    <w:pPr>
      <w:keepNext/>
      <w:ind w:right="311"/>
      <w:outlineLvl w:val="7"/>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customStyle="1" w:styleId="10">
    <w:name w:val="Заголовок 1 Знак"/>
    <w:basedOn w:val="a0"/>
    <w:link w:val="1"/>
    <w:rsid w:val="009475CF"/>
    <w:rPr>
      <w:sz w:val="36"/>
    </w:rPr>
  </w:style>
  <w:style w:type="character" w:customStyle="1" w:styleId="20">
    <w:name w:val="Заголовок 2 Знак"/>
    <w:basedOn w:val="a0"/>
    <w:link w:val="2"/>
    <w:rsid w:val="009475CF"/>
    <w:rPr>
      <w:sz w:val="24"/>
    </w:rPr>
  </w:style>
  <w:style w:type="character" w:customStyle="1" w:styleId="30">
    <w:name w:val="Заголовок 3 Знак"/>
    <w:basedOn w:val="a0"/>
    <w:link w:val="3"/>
    <w:rsid w:val="009475CF"/>
    <w:rPr>
      <w:sz w:val="28"/>
    </w:rPr>
  </w:style>
  <w:style w:type="character" w:customStyle="1" w:styleId="40">
    <w:name w:val="Заголовок 4 Знак"/>
    <w:basedOn w:val="a0"/>
    <w:link w:val="4"/>
    <w:rsid w:val="009475CF"/>
    <w:rPr>
      <w:sz w:val="24"/>
    </w:rPr>
  </w:style>
  <w:style w:type="character" w:customStyle="1" w:styleId="50">
    <w:name w:val="Заголовок 5 Знак"/>
    <w:basedOn w:val="a0"/>
    <w:link w:val="5"/>
    <w:rsid w:val="009475CF"/>
    <w:rPr>
      <w:sz w:val="28"/>
    </w:rPr>
  </w:style>
  <w:style w:type="character" w:customStyle="1" w:styleId="60">
    <w:name w:val="Заголовок 6 Знак"/>
    <w:basedOn w:val="a0"/>
    <w:link w:val="6"/>
    <w:rsid w:val="009475CF"/>
    <w:rPr>
      <w:sz w:val="24"/>
    </w:rPr>
  </w:style>
  <w:style w:type="character" w:customStyle="1" w:styleId="70">
    <w:name w:val="Заголовок 7 Знак"/>
    <w:basedOn w:val="a0"/>
    <w:link w:val="7"/>
    <w:rsid w:val="009475CF"/>
    <w:rPr>
      <w:sz w:val="28"/>
    </w:rPr>
  </w:style>
  <w:style w:type="character" w:customStyle="1" w:styleId="80">
    <w:name w:val="Заголовок 8 Знак"/>
    <w:basedOn w:val="a0"/>
    <w:link w:val="8"/>
    <w:rsid w:val="009475CF"/>
    <w:rPr>
      <w:sz w:val="26"/>
    </w:rPr>
  </w:style>
  <w:style w:type="numbering" w:customStyle="1" w:styleId="11">
    <w:name w:val="Нет списка1"/>
    <w:next w:val="a2"/>
    <w:uiPriority w:val="99"/>
    <w:semiHidden/>
    <w:unhideWhenUsed/>
    <w:rsid w:val="009475CF"/>
  </w:style>
  <w:style w:type="paragraph" w:styleId="ad">
    <w:name w:val="Body Text"/>
    <w:basedOn w:val="a"/>
    <w:link w:val="ae"/>
    <w:rsid w:val="009475CF"/>
    <w:pPr>
      <w:jc w:val="both"/>
    </w:pPr>
    <w:rPr>
      <w:b/>
      <w:bCs/>
    </w:rPr>
  </w:style>
  <w:style w:type="character" w:customStyle="1" w:styleId="ae">
    <w:name w:val="Основной текст Знак"/>
    <w:basedOn w:val="a0"/>
    <w:link w:val="ad"/>
    <w:rsid w:val="009475CF"/>
    <w:rPr>
      <w:b/>
      <w:bCs/>
      <w:sz w:val="28"/>
      <w:szCs w:val="24"/>
    </w:rPr>
  </w:style>
  <w:style w:type="paragraph" w:styleId="af">
    <w:name w:val="Body Text Indent"/>
    <w:aliases w:val="Основной текст 1"/>
    <w:basedOn w:val="a"/>
    <w:link w:val="af0"/>
    <w:rsid w:val="009475CF"/>
    <w:pPr>
      <w:spacing w:after="120"/>
      <w:ind w:left="283"/>
    </w:pPr>
    <w:rPr>
      <w:sz w:val="24"/>
    </w:rPr>
  </w:style>
  <w:style w:type="character" w:customStyle="1" w:styleId="af0">
    <w:name w:val="Основной текст с отступом Знак"/>
    <w:aliases w:val="Основной текст 1 Знак"/>
    <w:basedOn w:val="a0"/>
    <w:link w:val="af"/>
    <w:rsid w:val="009475CF"/>
    <w:rPr>
      <w:sz w:val="24"/>
      <w:szCs w:val="24"/>
    </w:rPr>
  </w:style>
  <w:style w:type="paragraph" w:styleId="31">
    <w:name w:val="Body Text 3"/>
    <w:basedOn w:val="a"/>
    <w:link w:val="32"/>
    <w:rsid w:val="009475CF"/>
    <w:pPr>
      <w:spacing w:after="120"/>
    </w:pPr>
    <w:rPr>
      <w:sz w:val="16"/>
      <w:szCs w:val="16"/>
    </w:rPr>
  </w:style>
  <w:style w:type="character" w:customStyle="1" w:styleId="32">
    <w:name w:val="Основной текст 3 Знак"/>
    <w:basedOn w:val="a0"/>
    <w:link w:val="31"/>
    <w:rsid w:val="009475CF"/>
    <w:rPr>
      <w:sz w:val="16"/>
      <w:szCs w:val="16"/>
    </w:rPr>
  </w:style>
  <w:style w:type="paragraph" w:customStyle="1" w:styleId="12">
    <w:name w:val="Знак1 Знак Знак Знак"/>
    <w:basedOn w:val="a"/>
    <w:rsid w:val="009475CF"/>
    <w:pPr>
      <w:spacing w:after="160" w:line="240" w:lineRule="exact"/>
    </w:pPr>
    <w:rPr>
      <w:rFonts w:ascii="Verdana" w:hAnsi="Verdana"/>
      <w:sz w:val="20"/>
      <w:szCs w:val="20"/>
      <w:lang w:val="en-US" w:eastAsia="en-US"/>
    </w:rPr>
  </w:style>
  <w:style w:type="character" w:customStyle="1" w:styleId="a6">
    <w:name w:val="Текст выноски Знак"/>
    <w:link w:val="a5"/>
    <w:rsid w:val="009475CF"/>
    <w:rPr>
      <w:rFonts w:ascii="Tahoma" w:hAnsi="Tahoma" w:cs="Tahoma"/>
      <w:sz w:val="16"/>
      <w:szCs w:val="16"/>
    </w:rPr>
  </w:style>
  <w:style w:type="paragraph" w:customStyle="1" w:styleId="ConsPlusCell">
    <w:name w:val="ConsPlusCell"/>
    <w:uiPriority w:val="99"/>
    <w:rsid w:val="009475CF"/>
    <w:pPr>
      <w:widowControl w:val="0"/>
      <w:autoSpaceDE w:val="0"/>
      <w:autoSpaceDN w:val="0"/>
      <w:adjustRightInd w:val="0"/>
    </w:pPr>
    <w:rPr>
      <w:rFonts w:ascii="Calibri" w:hAnsi="Calibri" w:cs="Calibri"/>
      <w:sz w:val="22"/>
      <w:szCs w:val="22"/>
    </w:rPr>
  </w:style>
  <w:style w:type="paragraph" w:styleId="af1">
    <w:name w:val="header"/>
    <w:basedOn w:val="a"/>
    <w:link w:val="af2"/>
    <w:uiPriority w:val="99"/>
    <w:rsid w:val="009475CF"/>
    <w:pPr>
      <w:tabs>
        <w:tab w:val="center" w:pos="4536"/>
        <w:tab w:val="right" w:pos="9072"/>
      </w:tabs>
    </w:pPr>
    <w:rPr>
      <w:sz w:val="20"/>
      <w:szCs w:val="20"/>
    </w:rPr>
  </w:style>
  <w:style w:type="character" w:customStyle="1" w:styleId="af2">
    <w:name w:val="Верхний колонтитул Знак"/>
    <w:basedOn w:val="a0"/>
    <w:link w:val="af1"/>
    <w:uiPriority w:val="99"/>
    <w:rsid w:val="009475CF"/>
  </w:style>
  <w:style w:type="paragraph" w:styleId="af3">
    <w:name w:val="footer"/>
    <w:basedOn w:val="a"/>
    <w:link w:val="af4"/>
    <w:rsid w:val="009475CF"/>
    <w:pPr>
      <w:tabs>
        <w:tab w:val="center" w:pos="4536"/>
        <w:tab w:val="right" w:pos="9072"/>
      </w:tabs>
    </w:pPr>
    <w:rPr>
      <w:sz w:val="20"/>
      <w:szCs w:val="20"/>
    </w:rPr>
  </w:style>
  <w:style w:type="character" w:customStyle="1" w:styleId="af4">
    <w:name w:val="Нижний колонтитул Знак"/>
    <w:basedOn w:val="a0"/>
    <w:link w:val="af3"/>
    <w:rsid w:val="009475CF"/>
  </w:style>
  <w:style w:type="character" w:styleId="af5">
    <w:name w:val="page number"/>
    <w:rsid w:val="009475CF"/>
  </w:style>
  <w:style w:type="paragraph" w:styleId="af6">
    <w:name w:val="Title"/>
    <w:basedOn w:val="a"/>
    <w:link w:val="af7"/>
    <w:qFormat/>
    <w:rsid w:val="009475CF"/>
    <w:pPr>
      <w:ind w:left="1560" w:right="5103"/>
      <w:jc w:val="center"/>
    </w:pPr>
    <w:rPr>
      <w:b/>
      <w:sz w:val="26"/>
      <w:szCs w:val="20"/>
    </w:rPr>
  </w:style>
  <w:style w:type="character" w:customStyle="1" w:styleId="af7">
    <w:name w:val="Заголовок Знак"/>
    <w:basedOn w:val="a0"/>
    <w:link w:val="af6"/>
    <w:rsid w:val="009475CF"/>
    <w:rPr>
      <w:b/>
      <w:sz w:val="26"/>
    </w:rPr>
  </w:style>
  <w:style w:type="paragraph" w:styleId="af8">
    <w:name w:val="Block Text"/>
    <w:basedOn w:val="a"/>
    <w:rsid w:val="009475CF"/>
    <w:pPr>
      <w:ind w:left="567" w:right="214" w:firstLine="567"/>
      <w:jc w:val="both"/>
    </w:pPr>
    <w:rPr>
      <w:szCs w:val="20"/>
    </w:rPr>
  </w:style>
  <w:style w:type="paragraph" w:styleId="21">
    <w:name w:val="Body Text Indent 2"/>
    <w:basedOn w:val="a"/>
    <w:link w:val="22"/>
    <w:rsid w:val="009475CF"/>
    <w:pPr>
      <w:spacing w:line="360" w:lineRule="auto"/>
      <w:ind w:left="144"/>
    </w:pPr>
    <w:rPr>
      <w:caps/>
      <w:sz w:val="24"/>
      <w:szCs w:val="20"/>
    </w:rPr>
  </w:style>
  <w:style w:type="character" w:customStyle="1" w:styleId="22">
    <w:name w:val="Основной текст с отступом 2 Знак"/>
    <w:basedOn w:val="a0"/>
    <w:link w:val="21"/>
    <w:rsid w:val="009475CF"/>
    <w:rPr>
      <w:caps/>
      <w:sz w:val="24"/>
    </w:rPr>
  </w:style>
  <w:style w:type="paragraph" w:styleId="33">
    <w:name w:val="Body Text Indent 3"/>
    <w:basedOn w:val="a"/>
    <w:link w:val="34"/>
    <w:rsid w:val="009475CF"/>
    <w:pPr>
      <w:autoSpaceDE w:val="0"/>
      <w:autoSpaceDN w:val="0"/>
      <w:adjustRightInd w:val="0"/>
      <w:ind w:firstLine="851"/>
      <w:jc w:val="both"/>
    </w:pPr>
    <w:rPr>
      <w:szCs w:val="20"/>
    </w:rPr>
  </w:style>
  <w:style w:type="character" w:customStyle="1" w:styleId="34">
    <w:name w:val="Основной текст с отступом 3 Знак"/>
    <w:basedOn w:val="a0"/>
    <w:link w:val="33"/>
    <w:rsid w:val="009475CF"/>
    <w:rPr>
      <w:sz w:val="28"/>
    </w:rPr>
  </w:style>
  <w:style w:type="paragraph" w:customStyle="1" w:styleId="FR2">
    <w:name w:val="FR2"/>
    <w:rsid w:val="009475CF"/>
    <w:pPr>
      <w:widowControl w:val="0"/>
      <w:autoSpaceDE w:val="0"/>
      <w:autoSpaceDN w:val="0"/>
      <w:adjustRightInd w:val="0"/>
      <w:jc w:val="center"/>
    </w:pPr>
    <w:rPr>
      <w:b/>
      <w:bCs/>
      <w:sz w:val="40"/>
      <w:szCs w:val="40"/>
    </w:rPr>
  </w:style>
  <w:style w:type="paragraph" w:styleId="23">
    <w:name w:val="Body Text 2"/>
    <w:basedOn w:val="a"/>
    <w:link w:val="24"/>
    <w:rsid w:val="009475CF"/>
    <w:pPr>
      <w:autoSpaceDE w:val="0"/>
      <w:autoSpaceDN w:val="0"/>
      <w:adjustRightInd w:val="0"/>
    </w:pPr>
    <w:rPr>
      <w:color w:val="000000"/>
      <w:szCs w:val="22"/>
    </w:rPr>
  </w:style>
  <w:style w:type="character" w:customStyle="1" w:styleId="24">
    <w:name w:val="Основной текст 2 Знак"/>
    <w:basedOn w:val="a0"/>
    <w:link w:val="23"/>
    <w:rsid w:val="009475CF"/>
    <w:rPr>
      <w:color w:val="000000"/>
      <w:sz w:val="28"/>
      <w:szCs w:val="22"/>
    </w:rPr>
  </w:style>
  <w:style w:type="paragraph" w:customStyle="1" w:styleId="Normal1">
    <w:name w:val="Normal1"/>
    <w:rsid w:val="009475CF"/>
  </w:style>
  <w:style w:type="paragraph" w:customStyle="1" w:styleId="BodyTextIndent21">
    <w:name w:val="Body Text Indent 21"/>
    <w:basedOn w:val="Normal1"/>
    <w:rsid w:val="009475CF"/>
    <w:pPr>
      <w:ind w:firstLine="567"/>
      <w:jc w:val="both"/>
    </w:pPr>
    <w:rPr>
      <w:color w:val="000000"/>
      <w:sz w:val="28"/>
    </w:rPr>
  </w:style>
  <w:style w:type="paragraph" w:customStyle="1" w:styleId="ConsNormal">
    <w:name w:val="ConsNormal"/>
    <w:rsid w:val="009475CF"/>
    <w:pPr>
      <w:widowControl w:val="0"/>
      <w:ind w:firstLine="720"/>
    </w:pPr>
    <w:rPr>
      <w:rFonts w:ascii="Arial" w:hAnsi="Arial"/>
      <w:snapToGrid w:val="0"/>
    </w:rPr>
  </w:style>
  <w:style w:type="paragraph" w:styleId="af9">
    <w:name w:val="Normal (Web)"/>
    <w:basedOn w:val="a"/>
    <w:rsid w:val="009475CF"/>
    <w:pPr>
      <w:spacing w:before="100" w:beforeAutospacing="1" w:after="100" w:afterAutospacing="1"/>
    </w:pPr>
    <w:rPr>
      <w:rFonts w:ascii="Verdana" w:hAnsi="Verdana"/>
      <w:color w:val="000000"/>
      <w:sz w:val="11"/>
      <w:szCs w:val="11"/>
    </w:rPr>
  </w:style>
  <w:style w:type="paragraph" w:customStyle="1" w:styleId="13">
    <w:name w:val="Обычный1"/>
    <w:rsid w:val="009475CF"/>
  </w:style>
  <w:style w:type="numbering" w:customStyle="1" w:styleId="110">
    <w:name w:val="Нет списка11"/>
    <w:next w:val="a2"/>
    <w:uiPriority w:val="99"/>
    <w:semiHidden/>
    <w:unhideWhenUsed/>
    <w:rsid w:val="009475CF"/>
  </w:style>
  <w:style w:type="table" w:customStyle="1" w:styleId="14">
    <w:name w:val="Сетка таблицы1"/>
    <w:basedOn w:val="a1"/>
    <w:next w:val="a3"/>
    <w:rsid w:val="0094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w:basedOn w:val="a"/>
    <w:rsid w:val="009475CF"/>
    <w:pPr>
      <w:spacing w:after="160" w:line="240" w:lineRule="exact"/>
    </w:pPr>
    <w:rPr>
      <w:rFonts w:ascii="Verdana" w:hAnsi="Verdana"/>
      <w:sz w:val="20"/>
      <w:szCs w:val="20"/>
      <w:lang w:val="en-US" w:eastAsia="en-US"/>
    </w:rPr>
  </w:style>
  <w:style w:type="numbering" w:customStyle="1" w:styleId="25">
    <w:name w:val="Нет списка2"/>
    <w:next w:val="a2"/>
    <w:semiHidden/>
    <w:unhideWhenUsed/>
    <w:rsid w:val="009475CF"/>
  </w:style>
  <w:style w:type="paragraph" w:customStyle="1" w:styleId="afa">
    <w:name w:val="Внутренний адрес"/>
    <w:basedOn w:val="a"/>
    <w:rsid w:val="009475CF"/>
    <w:rPr>
      <w:sz w:val="20"/>
      <w:szCs w:val="20"/>
    </w:rPr>
  </w:style>
  <w:style w:type="paragraph" w:styleId="afb">
    <w:name w:val="footnote text"/>
    <w:basedOn w:val="a"/>
    <w:link w:val="afc"/>
    <w:uiPriority w:val="99"/>
    <w:unhideWhenUsed/>
    <w:rsid w:val="00667A2B"/>
    <w:rPr>
      <w:sz w:val="20"/>
      <w:szCs w:val="20"/>
    </w:rPr>
  </w:style>
  <w:style w:type="character" w:customStyle="1" w:styleId="afc">
    <w:name w:val="Текст сноски Знак"/>
    <w:basedOn w:val="a0"/>
    <w:link w:val="afb"/>
    <w:uiPriority w:val="99"/>
    <w:rsid w:val="00667A2B"/>
  </w:style>
  <w:style w:type="paragraph" w:styleId="afd">
    <w:name w:val="List Paragraph"/>
    <w:basedOn w:val="a"/>
    <w:uiPriority w:val="34"/>
    <w:qFormat/>
    <w:rsid w:val="0066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02">
      <w:bodyDiv w:val="1"/>
      <w:marLeft w:val="0"/>
      <w:marRight w:val="0"/>
      <w:marTop w:val="0"/>
      <w:marBottom w:val="0"/>
      <w:divBdr>
        <w:top w:val="none" w:sz="0" w:space="0" w:color="auto"/>
        <w:left w:val="none" w:sz="0" w:space="0" w:color="auto"/>
        <w:bottom w:val="none" w:sz="0" w:space="0" w:color="auto"/>
        <w:right w:val="none" w:sz="0" w:space="0" w:color="auto"/>
      </w:divBdr>
    </w:div>
    <w:div w:id="45448255">
      <w:bodyDiv w:val="1"/>
      <w:marLeft w:val="0"/>
      <w:marRight w:val="0"/>
      <w:marTop w:val="0"/>
      <w:marBottom w:val="0"/>
      <w:divBdr>
        <w:top w:val="none" w:sz="0" w:space="0" w:color="auto"/>
        <w:left w:val="none" w:sz="0" w:space="0" w:color="auto"/>
        <w:bottom w:val="none" w:sz="0" w:space="0" w:color="auto"/>
        <w:right w:val="none" w:sz="0" w:space="0" w:color="auto"/>
      </w:divBdr>
    </w:div>
    <w:div w:id="164588327">
      <w:bodyDiv w:val="1"/>
      <w:marLeft w:val="0"/>
      <w:marRight w:val="0"/>
      <w:marTop w:val="0"/>
      <w:marBottom w:val="0"/>
      <w:divBdr>
        <w:top w:val="none" w:sz="0" w:space="0" w:color="auto"/>
        <w:left w:val="none" w:sz="0" w:space="0" w:color="auto"/>
        <w:bottom w:val="none" w:sz="0" w:space="0" w:color="auto"/>
        <w:right w:val="none" w:sz="0" w:space="0" w:color="auto"/>
      </w:divBdr>
    </w:div>
    <w:div w:id="177741445">
      <w:bodyDiv w:val="1"/>
      <w:marLeft w:val="0"/>
      <w:marRight w:val="0"/>
      <w:marTop w:val="0"/>
      <w:marBottom w:val="0"/>
      <w:divBdr>
        <w:top w:val="none" w:sz="0" w:space="0" w:color="auto"/>
        <w:left w:val="none" w:sz="0" w:space="0" w:color="auto"/>
        <w:bottom w:val="none" w:sz="0" w:space="0" w:color="auto"/>
        <w:right w:val="none" w:sz="0" w:space="0" w:color="auto"/>
      </w:divBdr>
    </w:div>
    <w:div w:id="251208052">
      <w:bodyDiv w:val="1"/>
      <w:marLeft w:val="0"/>
      <w:marRight w:val="0"/>
      <w:marTop w:val="0"/>
      <w:marBottom w:val="0"/>
      <w:divBdr>
        <w:top w:val="none" w:sz="0" w:space="0" w:color="auto"/>
        <w:left w:val="none" w:sz="0" w:space="0" w:color="auto"/>
        <w:bottom w:val="none" w:sz="0" w:space="0" w:color="auto"/>
        <w:right w:val="none" w:sz="0" w:space="0" w:color="auto"/>
      </w:divBdr>
    </w:div>
    <w:div w:id="251817979">
      <w:bodyDiv w:val="1"/>
      <w:marLeft w:val="0"/>
      <w:marRight w:val="0"/>
      <w:marTop w:val="0"/>
      <w:marBottom w:val="0"/>
      <w:divBdr>
        <w:top w:val="none" w:sz="0" w:space="0" w:color="auto"/>
        <w:left w:val="none" w:sz="0" w:space="0" w:color="auto"/>
        <w:bottom w:val="none" w:sz="0" w:space="0" w:color="auto"/>
        <w:right w:val="none" w:sz="0" w:space="0" w:color="auto"/>
      </w:divBdr>
    </w:div>
    <w:div w:id="317656367">
      <w:bodyDiv w:val="1"/>
      <w:marLeft w:val="0"/>
      <w:marRight w:val="0"/>
      <w:marTop w:val="0"/>
      <w:marBottom w:val="0"/>
      <w:divBdr>
        <w:top w:val="none" w:sz="0" w:space="0" w:color="auto"/>
        <w:left w:val="none" w:sz="0" w:space="0" w:color="auto"/>
        <w:bottom w:val="none" w:sz="0" w:space="0" w:color="auto"/>
        <w:right w:val="none" w:sz="0" w:space="0" w:color="auto"/>
      </w:divBdr>
    </w:div>
    <w:div w:id="350375938">
      <w:bodyDiv w:val="1"/>
      <w:marLeft w:val="0"/>
      <w:marRight w:val="0"/>
      <w:marTop w:val="0"/>
      <w:marBottom w:val="0"/>
      <w:divBdr>
        <w:top w:val="none" w:sz="0" w:space="0" w:color="auto"/>
        <w:left w:val="none" w:sz="0" w:space="0" w:color="auto"/>
        <w:bottom w:val="none" w:sz="0" w:space="0" w:color="auto"/>
        <w:right w:val="none" w:sz="0" w:space="0" w:color="auto"/>
      </w:divBdr>
    </w:div>
    <w:div w:id="463932254">
      <w:bodyDiv w:val="1"/>
      <w:marLeft w:val="0"/>
      <w:marRight w:val="0"/>
      <w:marTop w:val="0"/>
      <w:marBottom w:val="0"/>
      <w:divBdr>
        <w:top w:val="none" w:sz="0" w:space="0" w:color="auto"/>
        <w:left w:val="none" w:sz="0" w:space="0" w:color="auto"/>
        <w:bottom w:val="none" w:sz="0" w:space="0" w:color="auto"/>
        <w:right w:val="none" w:sz="0" w:space="0" w:color="auto"/>
      </w:divBdr>
    </w:div>
    <w:div w:id="616066565">
      <w:bodyDiv w:val="1"/>
      <w:marLeft w:val="0"/>
      <w:marRight w:val="0"/>
      <w:marTop w:val="0"/>
      <w:marBottom w:val="0"/>
      <w:divBdr>
        <w:top w:val="none" w:sz="0" w:space="0" w:color="auto"/>
        <w:left w:val="none" w:sz="0" w:space="0" w:color="auto"/>
        <w:bottom w:val="none" w:sz="0" w:space="0" w:color="auto"/>
        <w:right w:val="none" w:sz="0" w:space="0" w:color="auto"/>
      </w:divBdr>
    </w:div>
    <w:div w:id="819928981">
      <w:bodyDiv w:val="1"/>
      <w:marLeft w:val="0"/>
      <w:marRight w:val="0"/>
      <w:marTop w:val="0"/>
      <w:marBottom w:val="0"/>
      <w:divBdr>
        <w:top w:val="none" w:sz="0" w:space="0" w:color="auto"/>
        <w:left w:val="none" w:sz="0" w:space="0" w:color="auto"/>
        <w:bottom w:val="none" w:sz="0" w:space="0" w:color="auto"/>
        <w:right w:val="none" w:sz="0" w:space="0" w:color="auto"/>
      </w:divBdr>
    </w:div>
    <w:div w:id="999579664">
      <w:bodyDiv w:val="1"/>
      <w:marLeft w:val="0"/>
      <w:marRight w:val="0"/>
      <w:marTop w:val="0"/>
      <w:marBottom w:val="0"/>
      <w:divBdr>
        <w:top w:val="none" w:sz="0" w:space="0" w:color="auto"/>
        <w:left w:val="none" w:sz="0" w:space="0" w:color="auto"/>
        <w:bottom w:val="none" w:sz="0" w:space="0" w:color="auto"/>
        <w:right w:val="none" w:sz="0" w:space="0" w:color="auto"/>
      </w:divBdr>
    </w:div>
    <w:div w:id="1083800359">
      <w:bodyDiv w:val="1"/>
      <w:marLeft w:val="0"/>
      <w:marRight w:val="0"/>
      <w:marTop w:val="0"/>
      <w:marBottom w:val="0"/>
      <w:divBdr>
        <w:top w:val="none" w:sz="0" w:space="0" w:color="auto"/>
        <w:left w:val="none" w:sz="0" w:space="0" w:color="auto"/>
        <w:bottom w:val="none" w:sz="0" w:space="0" w:color="auto"/>
        <w:right w:val="none" w:sz="0" w:space="0" w:color="auto"/>
      </w:divBdr>
    </w:div>
    <w:div w:id="1376925840">
      <w:bodyDiv w:val="1"/>
      <w:marLeft w:val="0"/>
      <w:marRight w:val="0"/>
      <w:marTop w:val="0"/>
      <w:marBottom w:val="0"/>
      <w:divBdr>
        <w:top w:val="none" w:sz="0" w:space="0" w:color="auto"/>
        <w:left w:val="none" w:sz="0" w:space="0" w:color="auto"/>
        <w:bottom w:val="none" w:sz="0" w:space="0" w:color="auto"/>
        <w:right w:val="none" w:sz="0" w:space="0" w:color="auto"/>
      </w:divBdr>
    </w:div>
    <w:div w:id="1455562083">
      <w:bodyDiv w:val="1"/>
      <w:marLeft w:val="0"/>
      <w:marRight w:val="0"/>
      <w:marTop w:val="0"/>
      <w:marBottom w:val="0"/>
      <w:divBdr>
        <w:top w:val="none" w:sz="0" w:space="0" w:color="auto"/>
        <w:left w:val="none" w:sz="0" w:space="0" w:color="auto"/>
        <w:bottom w:val="none" w:sz="0" w:space="0" w:color="auto"/>
        <w:right w:val="none" w:sz="0" w:space="0" w:color="auto"/>
      </w:divBdr>
    </w:div>
    <w:div w:id="1463962054">
      <w:bodyDiv w:val="1"/>
      <w:marLeft w:val="0"/>
      <w:marRight w:val="0"/>
      <w:marTop w:val="0"/>
      <w:marBottom w:val="0"/>
      <w:divBdr>
        <w:top w:val="none" w:sz="0" w:space="0" w:color="auto"/>
        <w:left w:val="none" w:sz="0" w:space="0" w:color="auto"/>
        <w:bottom w:val="none" w:sz="0" w:space="0" w:color="auto"/>
        <w:right w:val="none" w:sz="0" w:space="0" w:color="auto"/>
      </w:divBdr>
    </w:div>
    <w:div w:id="1508862715">
      <w:bodyDiv w:val="1"/>
      <w:marLeft w:val="0"/>
      <w:marRight w:val="0"/>
      <w:marTop w:val="0"/>
      <w:marBottom w:val="0"/>
      <w:divBdr>
        <w:top w:val="none" w:sz="0" w:space="0" w:color="auto"/>
        <w:left w:val="none" w:sz="0" w:space="0" w:color="auto"/>
        <w:bottom w:val="none" w:sz="0" w:space="0" w:color="auto"/>
        <w:right w:val="none" w:sz="0" w:space="0" w:color="auto"/>
      </w:divBdr>
    </w:div>
    <w:div w:id="1555892543">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73069945">
      <w:bodyDiv w:val="1"/>
      <w:marLeft w:val="0"/>
      <w:marRight w:val="0"/>
      <w:marTop w:val="0"/>
      <w:marBottom w:val="0"/>
      <w:divBdr>
        <w:top w:val="none" w:sz="0" w:space="0" w:color="auto"/>
        <w:left w:val="none" w:sz="0" w:space="0" w:color="auto"/>
        <w:bottom w:val="none" w:sz="0" w:space="0" w:color="auto"/>
        <w:right w:val="none" w:sz="0" w:space="0" w:color="auto"/>
      </w:divBdr>
    </w:div>
    <w:div w:id="1689062504">
      <w:bodyDiv w:val="1"/>
      <w:marLeft w:val="0"/>
      <w:marRight w:val="0"/>
      <w:marTop w:val="0"/>
      <w:marBottom w:val="0"/>
      <w:divBdr>
        <w:top w:val="none" w:sz="0" w:space="0" w:color="auto"/>
        <w:left w:val="none" w:sz="0" w:space="0" w:color="auto"/>
        <w:bottom w:val="none" w:sz="0" w:space="0" w:color="auto"/>
        <w:right w:val="none" w:sz="0" w:space="0" w:color="auto"/>
      </w:divBdr>
    </w:div>
    <w:div w:id="1705252323">
      <w:bodyDiv w:val="1"/>
      <w:marLeft w:val="0"/>
      <w:marRight w:val="0"/>
      <w:marTop w:val="0"/>
      <w:marBottom w:val="0"/>
      <w:divBdr>
        <w:top w:val="none" w:sz="0" w:space="0" w:color="auto"/>
        <w:left w:val="none" w:sz="0" w:space="0" w:color="auto"/>
        <w:bottom w:val="none" w:sz="0" w:space="0" w:color="auto"/>
        <w:right w:val="none" w:sz="0" w:space="0" w:color="auto"/>
      </w:divBdr>
    </w:div>
    <w:div w:id="1982035894">
      <w:bodyDiv w:val="1"/>
      <w:marLeft w:val="0"/>
      <w:marRight w:val="0"/>
      <w:marTop w:val="0"/>
      <w:marBottom w:val="0"/>
      <w:divBdr>
        <w:top w:val="none" w:sz="0" w:space="0" w:color="auto"/>
        <w:left w:val="none" w:sz="0" w:space="0" w:color="auto"/>
        <w:bottom w:val="none" w:sz="0" w:space="0" w:color="auto"/>
        <w:right w:val="none" w:sz="0" w:space="0" w:color="auto"/>
      </w:divBdr>
    </w:div>
    <w:div w:id="1997874694">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 w:id="21470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7218-C48D-4D0E-8CCC-B78244E6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643</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5094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Федорова Елена Владимировна</cp:lastModifiedBy>
  <cp:revision>3</cp:revision>
  <cp:lastPrinted>2021-05-17T03:42:00Z</cp:lastPrinted>
  <dcterms:created xsi:type="dcterms:W3CDTF">2022-12-26T10:02:00Z</dcterms:created>
  <dcterms:modified xsi:type="dcterms:W3CDTF">2023-01-18T03:42:00Z</dcterms:modified>
</cp:coreProperties>
</file>