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16" w:rsidRPr="00366EF6" w:rsidRDefault="00084816" w:rsidP="00A75BCA">
      <w:pPr>
        <w:widowControl w:val="0"/>
        <w:spacing w:after="0"/>
        <w:jc w:val="left"/>
        <w:rPr>
          <w:rFonts w:cs="Times New Roman"/>
          <w:szCs w:val="28"/>
        </w:rPr>
      </w:pPr>
      <w:r w:rsidRPr="00366EF6">
        <w:rPr>
          <w:rFonts w:eastAsia="Times New Roman" w:cs="Times New Roman"/>
          <w:noProof/>
          <w:sz w:val="32"/>
          <w:szCs w:val="32"/>
          <w:lang w:eastAsia="ru-RU"/>
        </w:rPr>
        <w:drawing>
          <wp:anchor distT="0" distB="0" distL="114300" distR="114300" simplePos="0" relativeHeight="251659264" behindDoc="1" locked="0" layoutInCell="1" allowOverlap="1" wp14:anchorId="221074D4" wp14:editId="6C5EB51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816" w:rsidRPr="00366EF6" w:rsidRDefault="00084816" w:rsidP="00A75BCA">
      <w:pPr>
        <w:widowControl w:val="0"/>
        <w:spacing w:after="0"/>
        <w:jc w:val="left"/>
        <w:rPr>
          <w:rFonts w:eastAsia="Times New Roman" w:cs="Times New Roman"/>
          <w:sz w:val="32"/>
          <w:szCs w:val="32"/>
          <w:lang w:eastAsia="ru-RU"/>
        </w:rPr>
      </w:pPr>
    </w:p>
    <w:p w:rsidR="00084816" w:rsidRPr="00366EF6" w:rsidRDefault="00084816" w:rsidP="00A75BCA">
      <w:pPr>
        <w:widowControl w:val="0"/>
        <w:autoSpaceDE w:val="0"/>
        <w:autoSpaceDN w:val="0"/>
        <w:adjustRightInd w:val="0"/>
        <w:spacing w:after="0"/>
        <w:jc w:val="left"/>
        <w:rPr>
          <w:rFonts w:eastAsia="Times New Roman" w:cs="Times New Roman"/>
          <w:b/>
          <w:bCs/>
          <w:sz w:val="32"/>
          <w:szCs w:val="32"/>
          <w:lang w:eastAsia="ru-RU"/>
        </w:rPr>
      </w:pPr>
    </w:p>
    <w:p w:rsidR="00084816" w:rsidRPr="00366EF6" w:rsidRDefault="00084816" w:rsidP="00A75BCA">
      <w:pPr>
        <w:widowControl w:val="0"/>
        <w:autoSpaceDE w:val="0"/>
        <w:autoSpaceDN w:val="0"/>
        <w:adjustRightInd w:val="0"/>
        <w:spacing w:after="0"/>
        <w:jc w:val="left"/>
        <w:rPr>
          <w:rFonts w:eastAsia="Times New Roman" w:cs="Times New Roman"/>
          <w:b/>
          <w:bCs/>
          <w:sz w:val="32"/>
          <w:szCs w:val="32"/>
          <w:lang w:eastAsia="ru-RU"/>
        </w:rPr>
      </w:pPr>
    </w:p>
    <w:p w:rsidR="00084816" w:rsidRPr="00366EF6" w:rsidRDefault="00084816" w:rsidP="00A75BCA">
      <w:pPr>
        <w:widowControl w:val="0"/>
        <w:autoSpaceDE w:val="0"/>
        <w:autoSpaceDN w:val="0"/>
        <w:adjustRightInd w:val="0"/>
        <w:spacing w:after="0"/>
        <w:jc w:val="center"/>
        <w:rPr>
          <w:rFonts w:eastAsia="Times New Roman" w:cs="Times New Roman"/>
          <w:b/>
          <w:bCs/>
          <w:sz w:val="32"/>
          <w:szCs w:val="32"/>
          <w:lang w:eastAsia="ru-RU"/>
        </w:rPr>
      </w:pPr>
      <w:r w:rsidRPr="00366EF6">
        <w:rPr>
          <w:rFonts w:eastAsia="Times New Roman" w:cs="Times New Roman"/>
          <w:b/>
          <w:bCs/>
          <w:sz w:val="32"/>
          <w:szCs w:val="32"/>
          <w:lang w:eastAsia="ru-RU"/>
        </w:rPr>
        <w:t>П О С Т А Н О В Л Е Н И Е</w:t>
      </w:r>
    </w:p>
    <w:p w:rsidR="00084816" w:rsidRPr="00366EF6" w:rsidRDefault="00084816" w:rsidP="00A75BCA">
      <w:pPr>
        <w:widowControl w:val="0"/>
        <w:autoSpaceDE w:val="0"/>
        <w:autoSpaceDN w:val="0"/>
        <w:adjustRightInd w:val="0"/>
        <w:spacing w:after="0"/>
        <w:jc w:val="center"/>
        <w:rPr>
          <w:rFonts w:eastAsia="Times New Roman" w:cs="Times New Roman"/>
          <w:b/>
          <w:bCs/>
          <w:szCs w:val="28"/>
          <w:lang w:eastAsia="ru-RU"/>
        </w:rPr>
      </w:pPr>
    </w:p>
    <w:p w:rsidR="00084816" w:rsidRPr="00366EF6" w:rsidRDefault="00084816" w:rsidP="00A75BCA">
      <w:pPr>
        <w:widowControl w:val="0"/>
        <w:autoSpaceDE w:val="0"/>
        <w:autoSpaceDN w:val="0"/>
        <w:adjustRightInd w:val="0"/>
        <w:spacing w:after="0"/>
        <w:jc w:val="center"/>
        <w:rPr>
          <w:rFonts w:eastAsia="Times New Roman" w:cs="Times New Roman"/>
          <w:b/>
          <w:bCs/>
          <w:szCs w:val="28"/>
          <w:lang w:eastAsia="ru-RU"/>
        </w:rPr>
      </w:pPr>
      <w:r w:rsidRPr="00366EF6">
        <w:rPr>
          <w:rFonts w:eastAsia="Times New Roman" w:cs="Times New Roman"/>
          <w:b/>
          <w:bCs/>
          <w:szCs w:val="28"/>
          <w:lang w:eastAsia="ru-RU"/>
        </w:rPr>
        <w:t>ПРАВИТЕЛЬСТВА</w:t>
      </w:r>
    </w:p>
    <w:p w:rsidR="00084816" w:rsidRPr="00366EF6" w:rsidRDefault="00084816" w:rsidP="00A75BCA">
      <w:pPr>
        <w:widowControl w:val="0"/>
        <w:autoSpaceDE w:val="0"/>
        <w:autoSpaceDN w:val="0"/>
        <w:adjustRightInd w:val="0"/>
        <w:spacing w:after="0"/>
        <w:jc w:val="center"/>
        <w:rPr>
          <w:rFonts w:eastAsia="Times New Roman" w:cs="Times New Roman"/>
          <w:b/>
          <w:bCs/>
          <w:szCs w:val="28"/>
          <w:lang w:eastAsia="ru-RU"/>
        </w:rPr>
      </w:pPr>
      <w:r w:rsidRPr="00366EF6">
        <w:rPr>
          <w:rFonts w:eastAsia="Times New Roman" w:cs="Times New Roman"/>
          <w:b/>
          <w:bCs/>
          <w:szCs w:val="28"/>
          <w:lang w:eastAsia="ru-RU"/>
        </w:rPr>
        <w:t>КАМЧАТСКОГО КРАЯ</w:t>
      </w:r>
    </w:p>
    <w:p w:rsidR="00084816" w:rsidRPr="00366EF6" w:rsidRDefault="00084816" w:rsidP="00A75BCA">
      <w:pPr>
        <w:widowControl w:val="0"/>
        <w:spacing w:after="0"/>
        <w:jc w:val="center"/>
        <w:rPr>
          <w:rFonts w:cs="Times New Roman"/>
          <w:szCs w:val="28"/>
        </w:rPr>
      </w:pPr>
    </w:p>
    <w:tbl>
      <w:tblPr>
        <w:tblW w:w="0" w:type="auto"/>
        <w:tblInd w:w="-142" w:type="dxa"/>
        <w:tblLayout w:type="fixed"/>
        <w:tblLook w:val="04A0" w:firstRow="1" w:lastRow="0" w:firstColumn="1" w:lastColumn="0" w:noHBand="0" w:noVBand="1"/>
      </w:tblPr>
      <w:tblGrid>
        <w:gridCol w:w="1985"/>
        <w:gridCol w:w="425"/>
        <w:gridCol w:w="1985"/>
      </w:tblGrid>
      <w:tr w:rsidR="00084816" w:rsidRPr="00366EF6" w:rsidTr="00522A28">
        <w:tc>
          <w:tcPr>
            <w:tcW w:w="1985" w:type="dxa"/>
            <w:tcBorders>
              <w:top w:val="nil"/>
              <w:left w:val="nil"/>
              <w:bottom w:val="single" w:sz="4" w:space="0" w:color="auto"/>
              <w:right w:val="nil"/>
            </w:tcBorders>
            <w:hideMark/>
          </w:tcPr>
          <w:p w:rsidR="00084816" w:rsidRPr="00366EF6" w:rsidRDefault="00084816" w:rsidP="00A75BCA">
            <w:pPr>
              <w:widowControl w:val="0"/>
              <w:spacing w:after="0"/>
              <w:jc w:val="center"/>
              <w:rPr>
                <w:rFonts w:cs="Times New Roman"/>
                <w:sz w:val="20"/>
                <w:szCs w:val="20"/>
              </w:rPr>
            </w:pPr>
            <w:bookmarkStart w:id="0" w:name="REGDATESTAMP"/>
            <w:r w:rsidRPr="00366EF6">
              <w:rPr>
                <w:rFonts w:cs="Times New Roman"/>
                <w:szCs w:val="20"/>
                <w:lang w:val="en-US"/>
              </w:rPr>
              <w:t>[</w:t>
            </w:r>
            <w:r w:rsidRPr="00366EF6">
              <w:rPr>
                <w:rFonts w:cs="Times New Roman"/>
                <w:szCs w:val="20"/>
              </w:rPr>
              <w:t>Д</w:t>
            </w:r>
            <w:r w:rsidRPr="00366EF6">
              <w:rPr>
                <w:rFonts w:cs="Times New Roman"/>
                <w:sz w:val="18"/>
                <w:szCs w:val="20"/>
              </w:rPr>
              <w:t>ата</w:t>
            </w:r>
            <w:r w:rsidRPr="00366EF6">
              <w:rPr>
                <w:rFonts w:cs="Times New Roman"/>
                <w:sz w:val="24"/>
                <w:szCs w:val="20"/>
              </w:rPr>
              <w:t xml:space="preserve"> </w:t>
            </w:r>
            <w:r w:rsidRPr="00366EF6">
              <w:rPr>
                <w:rFonts w:cs="Times New Roman"/>
                <w:sz w:val="18"/>
                <w:szCs w:val="20"/>
              </w:rPr>
              <w:t>регистрации</w:t>
            </w:r>
            <w:r w:rsidRPr="00366EF6">
              <w:rPr>
                <w:rFonts w:cs="Times New Roman"/>
                <w:szCs w:val="20"/>
                <w:lang w:val="en-US"/>
              </w:rPr>
              <w:t>]</w:t>
            </w:r>
            <w:bookmarkEnd w:id="0"/>
          </w:p>
        </w:tc>
        <w:tc>
          <w:tcPr>
            <w:tcW w:w="425" w:type="dxa"/>
            <w:hideMark/>
          </w:tcPr>
          <w:p w:rsidR="00084816" w:rsidRPr="00366EF6" w:rsidRDefault="00084816" w:rsidP="00A75BCA">
            <w:pPr>
              <w:widowControl w:val="0"/>
              <w:spacing w:after="0"/>
              <w:rPr>
                <w:rFonts w:cs="Times New Roman"/>
                <w:sz w:val="20"/>
                <w:szCs w:val="20"/>
              </w:rPr>
            </w:pPr>
            <w:r w:rsidRPr="00366EF6">
              <w:rPr>
                <w:rFonts w:cs="Times New Roman"/>
                <w:szCs w:val="20"/>
              </w:rPr>
              <w:t>№</w:t>
            </w:r>
          </w:p>
        </w:tc>
        <w:tc>
          <w:tcPr>
            <w:tcW w:w="1985" w:type="dxa"/>
            <w:tcBorders>
              <w:top w:val="nil"/>
              <w:left w:val="nil"/>
              <w:bottom w:val="single" w:sz="4" w:space="0" w:color="auto"/>
              <w:right w:val="nil"/>
            </w:tcBorders>
            <w:hideMark/>
          </w:tcPr>
          <w:p w:rsidR="00084816" w:rsidRPr="00366EF6" w:rsidRDefault="00084816" w:rsidP="00A75BCA">
            <w:pPr>
              <w:widowControl w:val="0"/>
              <w:spacing w:after="0"/>
              <w:jc w:val="center"/>
              <w:rPr>
                <w:rFonts w:cs="Times New Roman"/>
                <w:b/>
                <w:sz w:val="20"/>
                <w:szCs w:val="20"/>
              </w:rPr>
            </w:pPr>
            <w:bookmarkStart w:id="1" w:name="REGNUMSTAMP"/>
            <w:r w:rsidRPr="00366EF6">
              <w:rPr>
                <w:rFonts w:cs="Times New Roman"/>
                <w:szCs w:val="20"/>
                <w:lang w:val="en-US"/>
              </w:rPr>
              <w:t>[</w:t>
            </w:r>
            <w:r w:rsidRPr="00366EF6">
              <w:rPr>
                <w:rFonts w:cs="Times New Roman"/>
                <w:szCs w:val="20"/>
              </w:rPr>
              <w:t>Н</w:t>
            </w:r>
            <w:r w:rsidRPr="00366EF6">
              <w:rPr>
                <w:rFonts w:cs="Times New Roman"/>
                <w:sz w:val="18"/>
                <w:szCs w:val="20"/>
              </w:rPr>
              <w:t>омер</w:t>
            </w:r>
            <w:r w:rsidRPr="00366EF6">
              <w:rPr>
                <w:rFonts w:cs="Times New Roman"/>
                <w:sz w:val="24"/>
                <w:szCs w:val="20"/>
              </w:rPr>
              <w:t xml:space="preserve"> </w:t>
            </w:r>
            <w:r w:rsidRPr="00366EF6">
              <w:rPr>
                <w:rFonts w:cs="Times New Roman"/>
                <w:sz w:val="18"/>
                <w:szCs w:val="20"/>
              </w:rPr>
              <w:t>документа</w:t>
            </w:r>
            <w:r w:rsidRPr="00366EF6">
              <w:rPr>
                <w:rFonts w:cs="Times New Roman"/>
                <w:szCs w:val="20"/>
                <w:lang w:val="en-US"/>
              </w:rPr>
              <w:t>]</w:t>
            </w:r>
            <w:bookmarkEnd w:id="1"/>
          </w:p>
        </w:tc>
      </w:tr>
    </w:tbl>
    <w:p w:rsidR="00084816" w:rsidRPr="00366EF6" w:rsidRDefault="00084816" w:rsidP="00A75BCA">
      <w:pPr>
        <w:widowControl w:val="0"/>
        <w:spacing w:after="0"/>
        <w:ind w:right="5102"/>
        <w:jc w:val="center"/>
        <w:rPr>
          <w:rFonts w:cs="Times New Roman"/>
          <w:bCs/>
          <w:szCs w:val="28"/>
        </w:rPr>
      </w:pPr>
      <w:r w:rsidRPr="00366EF6">
        <w:rPr>
          <w:rFonts w:cs="Times New Roman"/>
          <w:bCs/>
          <w:sz w:val="24"/>
          <w:szCs w:val="28"/>
        </w:rPr>
        <w:t>г. Петропавловск-Камчатский</w:t>
      </w:r>
    </w:p>
    <w:p w:rsidR="00084816" w:rsidRPr="00366EF6" w:rsidRDefault="00084816" w:rsidP="00A75BCA">
      <w:pPr>
        <w:widowControl w:val="0"/>
        <w:spacing w:after="0"/>
        <w:ind w:firstLine="709"/>
        <w:rPr>
          <w:rFonts w:cs="Times New Roman"/>
          <w:bCs/>
          <w:szCs w:val="28"/>
        </w:rPr>
      </w:pPr>
    </w:p>
    <w:p w:rsidR="00084816" w:rsidRDefault="00A75BCA" w:rsidP="00A75BCA">
      <w:pPr>
        <w:widowControl w:val="0"/>
        <w:spacing w:after="0"/>
        <w:ind w:right="5102"/>
        <w:rPr>
          <w:rFonts w:cs="Times New Roman"/>
          <w:szCs w:val="28"/>
        </w:rPr>
      </w:pPr>
      <w:r w:rsidRPr="00366EF6">
        <w:rPr>
          <w:rFonts w:cs="Times New Roman"/>
          <w:szCs w:val="28"/>
        </w:rPr>
        <w:t xml:space="preserve">Об утверждении Порядка осуществления государственного регулирования </w:t>
      </w:r>
      <w:r w:rsidRPr="00C46537">
        <w:rPr>
          <w:rFonts w:cs="Times New Roman"/>
          <w:szCs w:val="28"/>
        </w:rPr>
        <w:t>тарифов на услуги перевозчиков, осуществляющих регулярные муниципальные перевозки пассажиров и багажа автомобильным транспортом общего пользования по регулируемым тарифам на территории Камчатского края</w:t>
      </w:r>
    </w:p>
    <w:p w:rsidR="00A75BCA" w:rsidRPr="00366EF6" w:rsidRDefault="00A75BCA" w:rsidP="00A75BCA">
      <w:pPr>
        <w:widowControl w:val="0"/>
        <w:spacing w:after="0"/>
        <w:ind w:right="5102" w:firstLine="709"/>
        <w:rPr>
          <w:rFonts w:eastAsia="Times New Roman" w:cs="Times New Roman"/>
          <w:szCs w:val="28"/>
          <w:lang w:eastAsia="ru-RU"/>
        </w:rPr>
      </w:pPr>
    </w:p>
    <w:p w:rsidR="00084816" w:rsidRDefault="00084816" w:rsidP="00A75BCA">
      <w:pPr>
        <w:widowControl w:val="0"/>
        <w:spacing w:after="0"/>
        <w:ind w:firstLine="709"/>
        <w:rPr>
          <w:rFonts w:cs="Times New Roman"/>
          <w:bCs/>
          <w:szCs w:val="28"/>
        </w:rPr>
      </w:pPr>
      <w:r w:rsidRPr="00084816">
        <w:rPr>
          <w:rFonts w:cs="Times New Roman"/>
          <w:bCs/>
          <w:szCs w:val="28"/>
        </w:rPr>
        <w:t xml:space="preserve">В соответствии </w:t>
      </w:r>
      <w:r w:rsidR="00DA0178" w:rsidRPr="00DA0178">
        <w:rPr>
          <w:rFonts w:cs="Times New Roman"/>
          <w:bCs/>
          <w:szCs w:val="28"/>
        </w:rPr>
        <w:t>Фе</w:t>
      </w:r>
      <w:r w:rsidR="00DA0178">
        <w:rPr>
          <w:rFonts w:cs="Times New Roman"/>
          <w:bCs/>
          <w:szCs w:val="28"/>
        </w:rPr>
        <w:t>деральным</w:t>
      </w:r>
      <w:r w:rsidR="00DA0178" w:rsidRPr="00DA0178">
        <w:rPr>
          <w:rFonts w:cs="Times New Roman"/>
          <w:bCs/>
          <w:szCs w:val="28"/>
        </w:rPr>
        <w:t xml:space="preserve"> закон</w:t>
      </w:r>
      <w:r w:rsidR="00DA0178">
        <w:rPr>
          <w:rFonts w:cs="Times New Roman"/>
          <w:bCs/>
          <w:szCs w:val="28"/>
        </w:rPr>
        <w:t>ом от 13.07.2015 №</w:t>
      </w:r>
      <w:r w:rsidR="00EC173C">
        <w:rPr>
          <w:rFonts w:cs="Times New Roman"/>
          <w:bCs/>
          <w:szCs w:val="28"/>
        </w:rPr>
        <w:t xml:space="preserve"> 220-ФЗ</w:t>
      </w:r>
      <w:r w:rsidR="00EC173C">
        <w:rPr>
          <w:rFonts w:cs="Times New Roman"/>
          <w:bCs/>
          <w:szCs w:val="28"/>
        </w:rPr>
        <w:br/>
      </w:r>
      <w:r w:rsidR="00DA0178">
        <w:rPr>
          <w:rFonts w:cs="Times New Roman"/>
          <w:bCs/>
          <w:szCs w:val="28"/>
        </w:rPr>
        <w:t>«</w:t>
      </w:r>
      <w:r w:rsidR="00DA0178" w:rsidRPr="00DA0178">
        <w:rPr>
          <w:rFonts w:cs="Times New Roman"/>
          <w:bCs/>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DA0178">
        <w:rPr>
          <w:rFonts w:cs="Times New Roman"/>
          <w:bCs/>
          <w:szCs w:val="28"/>
        </w:rPr>
        <w:t>льные акты Российской Федерации»</w:t>
      </w:r>
      <w:r w:rsidRPr="00084816">
        <w:rPr>
          <w:rFonts w:cs="Times New Roman"/>
          <w:bCs/>
          <w:szCs w:val="28"/>
        </w:rPr>
        <w:t>, Постановление</w:t>
      </w:r>
      <w:r w:rsidR="00DA0178">
        <w:rPr>
          <w:rFonts w:cs="Times New Roman"/>
          <w:bCs/>
          <w:szCs w:val="28"/>
        </w:rPr>
        <w:t>м</w:t>
      </w:r>
      <w:r w:rsidRPr="00084816">
        <w:rPr>
          <w:rFonts w:cs="Times New Roman"/>
          <w:bCs/>
          <w:szCs w:val="28"/>
        </w:rPr>
        <w:t xml:space="preserve"> Правительства Российской</w:t>
      </w:r>
      <w:r w:rsidR="00DA0178">
        <w:rPr>
          <w:rFonts w:cs="Times New Roman"/>
          <w:bCs/>
          <w:szCs w:val="28"/>
        </w:rPr>
        <w:t xml:space="preserve"> Федерации от 07.03.1995 № 239 «</w:t>
      </w:r>
      <w:r w:rsidRPr="00084816">
        <w:rPr>
          <w:rFonts w:cs="Times New Roman"/>
          <w:bCs/>
          <w:szCs w:val="28"/>
        </w:rPr>
        <w:t>О мерах по упорядочению государственн</w:t>
      </w:r>
      <w:r w:rsidR="00DA0178">
        <w:rPr>
          <w:rFonts w:cs="Times New Roman"/>
          <w:bCs/>
          <w:szCs w:val="28"/>
        </w:rPr>
        <w:t>ого регулирования цен (тарифов)»</w:t>
      </w:r>
    </w:p>
    <w:p w:rsidR="00084816" w:rsidRDefault="00084816" w:rsidP="00A75BCA">
      <w:pPr>
        <w:widowControl w:val="0"/>
        <w:spacing w:after="0"/>
        <w:ind w:firstLine="709"/>
        <w:rPr>
          <w:rFonts w:cs="Times New Roman"/>
          <w:bCs/>
          <w:szCs w:val="28"/>
        </w:rPr>
      </w:pPr>
    </w:p>
    <w:p w:rsidR="00084816" w:rsidRPr="00366EF6" w:rsidRDefault="00084816" w:rsidP="00A75BCA">
      <w:pPr>
        <w:widowControl w:val="0"/>
        <w:spacing w:after="0"/>
        <w:ind w:firstLine="709"/>
        <w:rPr>
          <w:rFonts w:cs="Times New Roman"/>
          <w:bCs/>
          <w:szCs w:val="28"/>
        </w:rPr>
      </w:pPr>
      <w:r w:rsidRPr="00366EF6">
        <w:rPr>
          <w:rFonts w:cs="Times New Roman"/>
          <w:bCs/>
          <w:szCs w:val="28"/>
        </w:rPr>
        <w:t>ПРАВИТЕЛЬСТВО ПОСТАНОВЛЯЕТ:</w:t>
      </w:r>
    </w:p>
    <w:p w:rsidR="00084816" w:rsidRPr="00366EF6" w:rsidRDefault="00084816" w:rsidP="00A75BCA">
      <w:pPr>
        <w:widowControl w:val="0"/>
        <w:adjustRightInd w:val="0"/>
        <w:spacing w:after="0"/>
        <w:ind w:firstLine="709"/>
        <w:rPr>
          <w:szCs w:val="28"/>
        </w:rPr>
      </w:pPr>
    </w:p>
    <w:p w:rsidR="00DA0178" w:rsidRDefault="00DA0178" w:rsidP="00A75BCA">
      <w:pPr>
        <w:pStyle w:val="a4"/>
        <w:widowControl w:val="0"/>
        <w:numPr>
          <w:ilvl w:val="0"/>
          <w:numId w:val="2"/>
        </w:numPr>
        <w:tabs>
          <w:tab w:val="left" w:pos="709"/>
        </w:tabs>
        <w:spacing w:after="0"/>
        <w:ind w:left="0" w:firstLine="709"/>
        <w:rPr>
          <w:rFonts w:cs="Times New Roman"/>
          <w:szCs w:val="28"/>
        </w:rPr>
      </w:pPr>
      <w:r w:rsidRPr="00DA0178">
        <w:rPr>
          <w:rFonts w:cs="Times New Roman"/>
          <w:szCs w:val="28"/>
        </w:rPr>
        <w:t xml:space="preserve">Утвердить Порядок </w:t>
      </w:r>
      <w:r>
        <w:rPr>
          <w:rFonts w:cs="Times New Roman"/>
          <w:szCs w:val="28"/>
        </w:rPr>
        <w:t xml:space="preserve">определения экономически </w:t>
      </w:r>
      <w:r w:rsidRPr="00DA0178">
        <w:rPr>
          <w:rFonts w:cs="Times New Roman"/>
          <w:szCs w:val="28"/>
        </w:rPr>
        <w:t>обоснованных</w:t>
      </w:r>
      <w:r>
        <w:rPr>
          <w:rFonts w:cs="Times New Roman"/>
          <w:szCs w:val="28"/>
        </w:rPr>
        <w:t xml:space="preserve"> тарифов на </w:t>
      </w:r>
      <w:r w:rsidR="003A3595">
        <w:rPr>
          <w:rFonts w:cs="Times New Roman"/>
          <w:szCs w:val="28"/>
        </w:rPr>
        <w:t xml:space="preserve">осуществление </w:t>
      </w:r>
      <w:r>
        <w:rPr>
          <w:rFonts w:cs="Times New Roman"/>
          <w:szCs w:val="28"/>
        </w:rPr>
        <w:t>перевозк</w:t>
      </w:r>
      <w:r w:rsidR="003A3595">
        <w:rPr>
          <w:rFonts w:cs="Times New Roman"/>
          <w:szCs w:val="28"/>
        </w:rPr>
        <w:t>и</w:t>
      </w:r>
      <w:r>
        <w:rPr>
          <w:rFonts w:cs="Times New Roman"/>
          <w:szCs w:val="28"/>
        </w:rPr>
        <w:t xml:space="preserve"> пассажиров и багажа автомобильным транспортом </w:t>
      </w:r>
      <w:r w:rsidR="003A3595">
        <w:rPr>
          <w:rFonts w:cs="Times New Roman"/>
          <w:szCs w:val="28"/>
        </w:rPr>
        <w:t xml:space="preserve">общего пользования </w:t>
      </w:r>
      <w:r>
        <w:rPr>
          <w:rFonts w:cs="Times New Roman"/>
          <w:szCs w:val="28"/>
        </w:rPr>
        <w:t xml:space="preserve">на территории </w:t>
      </w:r>
      <w:r w:rsidRPr="00DA0178">
        <w:rPr>
          <w:rFonts w:cs="Times New Roman"/>
          <w:szCs w:val="28"/>
        </w:rPr>
        <w:t>Камчатского края</w:t>
      </w:r>
      <w:r w:rsidR="003A3595">
        <w:rPr>
          <w:rFonts w:cs="Times New Roman"/>
          <w:szCs w:val="28"/>
        </w:rPr>
        <w:t>,</w:t>
      </w:r>
      <w:r w:rsidR="003A3595" w:rsidRPr="003A3595">
        <w:rPr>
          <w:rFonts w:cs="Times New Roman"/>
          <w:bCs/>
          <w:szCs w:val="28"/>
        </w:rPr>
        <w:t xml:space="preserve"> </w:t>
      </w:r>
      <w:r w:rsidR="005C712F">
        <w:rPr>
          <w:rFonts w:cs="Times New Roman"/>
          <w:bCs/>
          <w:szCs w:val="28"/>
        </w:rPr>
        <w:t>при возмещении</w:t>
      </w:r>
      <w:r w:rsidR="003A3595" w:rsidRPr="003A3595">
        <w:rPr>
          <w:rFonts w:cs="Times New Roman"/>
          <w:bCs/>
          <w:szCs w:val="28"/>
        </w:rPr>
        <w:t xml:space="preserve"> недополученных доходов, возник</w:t>
      </w:r>
      <w:r w:rsidR="005C712F">
        <w:rPr>
          <w:rFonts w:cs="Times New Roman"/>
          <w:bCs/>
          <w:szCs w:val="28"/>
        </w:rPr>
        <w:t>ающих</w:t>
      </w:r>
      <w:r w:rsidR="003A3595" w:rsidRPr="003A3595">
        <w:rPr>
          <w:rFonts w:cs="Times New Roman"/>
          <w:bCs/>
          <w:szCs w:val="28"/>
        </w:rPr>
        <w:t xml:space="preserve"> в связи с перевозкой пассажиров по сниженным тарифам</w:t>
      </w:r>
      <w:r w:rsidR="003A3595">
        <w:rPr>
          <w:rFonts w:cs="Times New Roman"/>
          <w:bCs/>
          <w:szCs w:val="28"/>
        </w:rPr>
        <w:t>,</w:t>
      </w:r>
      <w:r w:rsidRPr="00DA0178">
        <w:rPr>
          <w:rFonts w:cs="Times New Roman"/>
          <w:szCs w:val="28"/>
        </w:rPr>
        <w:t xml:space="preserve"> согласно приложению, к настоящему Постановлению.</w:t>
      </w:r>
    </w:p>
    <w:p w:rsidR="00DA0178" w:rsidRPr="00DA0178" w:rsidRDefault="00DA0178" w:rsidP="00A75BCA">
      <w:pPr>
        <w:pStyle w:val="a4"/>
        <w:widowControl w:val="0"/>
        <w:numPr>
          <w:ilvl w:val="0"/>
          <w:numId w:val="2"/>
        </w:numPr>
        <w:tabs>
          <w:tab w:val="left" w:pos="709"/>
        </w:tabs>
        <w:spacing w:after="0"/>
        <w:ind w:left="0" w:firstLine="709"/>
        <w:rPr>
          <w:rFonts w:cs="Times New Roman"/>
          <w:szCs w:val="28"/>
        </w:rPr>
      </w:pPr>
      <w:r w:rsidRPr="00DA0178">
        <w:rPr>
          <w:rFonts w:cs="Times New Roman"/>
          <w:szCs w:val="28"/>
        </w:rPr>
        <w:t xml:space="preserve">Настоящее Постановление применяется к правоотношениям, связанным с установлением </w:t>
      </w:r>
      <w:r w:rsidR="005C712F">
        <w:rPr>
          <w:rFonts w:cs="Times New Roman"/>
          <w:szCs w:val="28"/>
        </w:rPr>
        <w:t xml:space="preserve">экономически обоснованных </w:t>
      </w:r>
      <w:r w:rsidRPr="00DA0178">
        <w:rPr>
          <w:rFonts w:cs="Times New Roman"/>
          <w:szCs w:val="28"/>
        </w:rPr>
        <w:t xml:space="preserve">тарифов на услуги перевозчиков, осуществляющих </w:t>
      </w:r>
      <w:r w:rsidR="003A3595">
        <w:rPr>
          <w:rFonts w:cs="Times New Roman"/>
          <w:szCs w:val="28"/>
        </w:rPr>
        <w:t>регулярные муниципальные перевозки</w:t>
      </w:r>
      <w:r w:rsidRPr="00DA0178">
        <w:rPr>
          <w:rFonts w:cs="Times New Roman"/>
          <w:szCs w:val="28"/>
        </w:rPr>
        <w:t xml:space="preserve"> пассажиров и багажа автомобильным транспортом общего</w:t>
      </w:r>
      <w:r w:rsidR="00112B43">
        <w:rPr>
          <w:rFonts w:cs="Times New Roman"/>
          <w:szCs w:val="28"/>
        </w:rPr>
        <w:t xml:space="preserve"> пользования </w:t>
      </w:r>
      <w:r w:rsidR="003A3595">
        <w:rPr>
          <w:rFonts w:cs="Times New Roman"/>
          <w:szCs w:val="28"/>
        </w:rPr>
        <w:t>по регулируемым тарифам</w:t>
      </w:r>
      <w:r w:rsidR="005C712F" w:rsidRPr="005C712F">
        <w:rPr>
          <w:rFonts w:cs="Times New Roman"/>
          <w:szCs w:val="28"/>
        </w:rPr>
        <w:t xml:space="preserve"> </w:t>
      </w:r>
      <w:r w:rsidR="005C712F">
        <w:rPr>
          <w:rFonts w:cs="Times New Roman"/>
          <w:szCs w:val="28"/>
        </w:rPr>
        <w:t>на территории Камчатского края</w:t>
      </w:r>
      <w:r w:rsidR="003A3595">
        <w:rPr>
          <w:rFonts w:cs="Times New Roman"/>
          <w:szCs w:val="28"/>
        </w:rPr>
        <w:t>.</w:t>
      </w:r>
    </w:p>
    <w:p w:rsidR="00084816" w:rsidRPr="00366EF6" w:rsidRDefault="00084816" w:rsidP="00A75BCA">
      <w:pPr>
        <w:widowControl w:val="0"/>
        <w:numPr>
          <w:ilvl w:val="0"/>
          <w:numId w:val="2"/>
        </w:numPr>
        <w:tabs>
          <w:tab w:val="left" w:pos="709"/>
        </w:tabs>
        <w:spacing w:after="0"/>
        <w:ind w:left="0" w:firstLine="709"/>
        <w:rPr>
          <w:rFonts w:cs="Times New Roman"/>
          <w:szCs w:val="28"/>
        </w:rPr>
      </w:pPr>
      <w:r w:rsidRPr="00366EF6">
        <w:rPr>
          <w:rFonts w:cs="Times New Roman"/>
          <w:szCs w:val="28"/>
        </w:rPr>
        <w:t>Настоящее постановление вступает в силу после дня его официального опубликования.</w:t>
      </w:r>
    </w:p>
    <w:p w:rsidR="00084816" w:rsidRDefault="00084816" w:rsidP="00A75BCA">
      <w:pPr>
        <w:widowControl w:val="0"/>
        <w:tabs>
          <w:tab w:val="left" w:pos="993"/>
        </w:tabs>
        <w:spacing w:after="0"/>
        <w:rPr>
          <w:rFonts w:cs="Times New Roman"/>
          <w:szCs w:val="28"/>
        </w:rPr>
      </w:pPr>
    </w:p>
    <w:p w:rsidR="00084816" w:rsidRDefault="00084816" w:rsidP="00A75BCA">
      <w:pPr>
        <w:widowControl w:val="0"/>
        <w:tabs>
          <w:tab w:val="left" w:pos="993"/>
        </w:tabs>
        <w:spacing w:after="0"/>
        <w:rPr>
          <w:rFonts w:cs="Times New Roman"/>
          <w:szCs w:val="28"/>
        </w:rPr>
      </w:pPr>
    </w:p>
    <w:p w:rsidR="00084816" w:rsidRDefault="00084816" w:rsidP="00A75BCA">
      <w:pPr>
        <w:widowControl w:val="0"/>
        <w:tabs>
          <w:tab w:val="left" w:pos="993"/>
        </w:tabs>
        <w:spacing w:after="0"/>
        <w:rPr>
          <w:rFonts w:cs="Times New Roman"/>
          <w:szCs w:val="28"/>
        </w:rPr>
      </w:pPr>
    </w:p>
    <w:tbl>
      <w:tblPr>
        <w:tblpPr w:leftFromText="180" w:rightFromText="180" w:vertAnchor="text" w:horzAnchor="margin" w:tblpY="40"/>
        <w:tblW w:w="9611" w:type="dxa"/>
        <w:tblCellMar>
          <w:left w:w="0" w:type="dxa"/>
          <w:right w:w="0" w:type="dxa"/>
        </w:tblCellMar>
        <w:tblLook w:val="04A0" w:firstRow="1" w:lastRow="0" w:firstColumn="1" w:lastColumn="0" w:noHBand="0" w:noVBand="1"/>
      </w:tblPr>
      <w:tblGrid>
        <w:gridCol w:w="3544"/>
        <w:gridCol w:w="3402"/>
        <w:gridCol w:w="2665"/>
      </w:tblGrid>
      <w:tr w:rsidR="00084816" w:rsidRPr="00366EF6" w:rsidTr="00522A28">
        <w:trPr>
          <w:trHeight w:val="729"/>
        </w:trPr>
        <w:tc>
          <w:tcPr>
            <w:tcW w:w="3544" w:type="dxa"/>
            <w:shd w:val="clear" w:color="auto" w:fill="auto"/>
          </w:tcPr>
          <w:p w:rsidR="00084816" w:rsidRPr="00366EF6" w:rsidRDefault="00084816" w:rsidP="00522A28">
            <w:pPr>
              <w:spacing w:after="0"/>
              <w:ind w:hanging="4"/>
              <w:rPr>
                <w:rFonts w:cs="Times New Roman"/>
                <w:sz w:val="24"/>
                <w:szCs w:val="28"/>
              </w:rPr>
            </w:pPr>
            <w:r w:rsidRPr="00366EF6">
              <w:rPr>
                <w:szCs w:val="28"/>
              </w:rPr>
              <w:t>Председател</w:t>
            </w:r>
            <w:r>
              <w:rPr>
                <w:szCs w:val="28"/>
              </w:rPr>
              <w:t>ь</w:t>
            </w:r>
            <w:r w:rsidRPr="00366EF6">
              <w:rPr>
                <w:szCs w:val="28"/>
              </w:rPr>
              <w:t xml:space="preserve"> Правительства </w:t>
            </w:r>
            <w:r w:rsidRPr="00366EF6">
              <w:rPr>
                <w:rFonts w:cs="Times New Roman"/>
                <w:szCs w:val="28"/>
              </w:rPr>
              <w:t>Камчатского края</w:t>
            </w:r>
          </w:p>
        </w:tc>
        <w:tc>
          <w:tcPr>
            <w:tcW w:w="3402" w:type="dxa"/>
            <w:shd w:val="clear" w:color="auto" w:fill="auto"/>
          </w:tcPr>
          <w:p w:rsidR="00084816" w:rsidRPr="00366EF6" w:rsidRDefault="00084816" w:rsidP="00522A28">
            <w:pPr>
              <w:spacing w:after="0"/>
              <w:ind w:right="-116"/>
              <w:jc w:val="center"/>
              <w:rPr>
                <w:rFonts w:cs="Times New Roman"/>
                <w:szCs w:val="28"/>
              </w:rPr>
            </w:pPr>
            <w:bookmarkStart w:id="2" w:name="SIGNERSTAMP1"/>
            <w:r w:rsidRPr="00366EF6">
              <w:rPr>
                <w:rFonts w:cs="Times New Roman"/>
                <w:szCs w:val="28"/>
              </w:rPr>
              <w:t>[горизонтальный штамп подписи 1]</w:t>
            </w:r>
          </w:p>
          <w:bookmarkEnd w:id="2"/>
          <w:p w:rsidR="00084816" w:rsidRPr="00366EF6" w:rsidRDefault="00084816" w:rsidP="00522A28">
            <w:pPr>
              <w:spacing w:after="0"/>
              <w:ind w:firstLine="709"/>
              <w:jc w:val="right"/>
              <w:rPr>
                <w:rFonts w:cs="Times New Roman"/>
                <w:szCs w:val="28"/>
              </w:rPr>
            </w:pPr>
          </w:p>
        </w:tc>
        <w:tc>
          <w:tcPr>
            <w:tcW w:w="2665" w:type="dxa"/>
            <w:shd w:val="clear" w:color="auto" w:fill="auto"/>
          </w:tcPr>
          <w:p w:rsidR="00084816" w:rsidRDefault="00084816" w:rsidP="00522A28">
            <w:pPr>
              <w:spacing w:after="0"/>
              <w:ind w:right="-6"/>
              <w:rPr>
                <w:rFonts w:cs="Times New Roman"/>
                <w:szCs w:val="28"/>
              </w:rPr>
            </w:pPr>
          </w:p>
          <w:p w:rsidR="00084816" w:rsidRPr="00366EF6" w:rsidRDefault="00084816" w:rsidP="00522A28">
            <w:pPr>
              <w:spacing w:after="0"/>
              <w:ind w:right="-6"/>
              <w:jc w:val="right"/>
              <w:rPr>
                <w:rFonts w:cs="Times New Roman"/>
                <w:szCs w:val="28"/>
              </w:rPr>
            </w:pPr>
            <w:r>
              <w:rPr>
                <w:rFonts w:cs="Times New Roman"/>
                <w:szCs w:val="28"/>
              </w:rPr>
              <w:t>Е.А. Чекин</w:t>
            </w:r>
          </w:p>
        </w:tc>
      </w:tr>
    </w:tbl>
    <w:p w:rsidR="00430B15" w:rsidRPr="00430B15" w:rsidRDefault="00430B15" w:rsidP="00696E05">
      <w:pPr>
        <w:pageBreakBefore/>
        <w:widowControl w:val="0"/>
        <w:tabs>
          <w:tab w:val="left" w:pos="6855"/>
        </w:tabs>
        <w:spacing w:after="0"/>
        <w:ind w:left="5245"/>
        <w:jc w:val="left"/>
        <w:rPr>
          <w:rFonts w:cs="Times New Roman"/>
          <w:szCs w:val="28"/>
        </w:rPr>
      </w:pPr>
      <w:r w:rsidRPr="00430B15">
        <w:rPr>
          <w:rFonts w:cs="Times New Roman"/>
          <w:szCs w:val="28"/>
        </w:rPr>
        <w:lastRenderedPageBreak/>
        <w:t>Приложение к постановлению Правительства Камчатского края</w:t>
      </w:r>
      <w:r w:rsidRPr="00430B15">
        <w:rPr>
          <w:rFonts w:cs="Times New Roman"/>
          <w:szCs w:val="28"/>
        </w:rPr>
        <w:br/>
        <w:t>от [Дата регистрации] № [Номер документа]</w:t>
      </w:r>
    </w:p>
    <w:p w:rsidR="003A3595" w:rsidRDefault="003A3595" w:rsidP="00430B15">
      <w:pPr>
        <w:widowControl w:val="0"/>
        <w:spacing w:after="0"/>
        <w:ind w:firstLine="709"/>
        <w:rPr>
          <w:rFonts w:cs="Times New Roman"/>
          <w:szCs w:val="28"/>
        </w:rPr>
      </w:pPr>
    </w:p>
    <w:p w:rsidR="003A3595" w:rsidRDefault="00AD7DB5" w:rsidP="00AD7DB5">
      <w:pPr>
        <w:widowControl w:val="0"/>
        <w:spacing w:after="0"/>
        <w:jc w:val="center"/>
        <w:rPr>
          <w:rFonts w:cs="Times New Roman"/>
          <w:szCs w:val="28"/>
        </w:rPr>
      </w:pPr>
      <w:r w:rsidRPr="00366EF6">
        <w:rPr>
          <w:rFonts w:cs="Times New Roman"/>
          <w:szCs w:val="28"/>
        </w:rPr>
        <w:t>Поряд</w:t>
      </w:r>
      <w:r>
        <w:rPr>
          <w:rFonts w:cs="Times New Roman"/>
          <w:szCs w:val="28"/>
        </w:rPr>
        <w:t>ок</w:t>
      </w:r>
      <w:r w:rsidRPr="00366EF6">
        <w:rPr>
          <w:rFonts w:cs="Times New Roman"/>
          <w:szCs w:val="28"/>
        </w:rPr>
        <w:t xml:space="preserve"> осуществления государственного регулирования </w:t>
      </w:r>
      <w:r w:rsidRPr="00C46537">
        <w:rPr>
          <w:rFonts w:cs="Times New Roman"/>
          <w:szCs w:val="28"/>
        </w:rPr>
        <w:t>тарифов</w:t>
      </w:r>
      <w:r>
        <w:rPr>
          <w:rFonts w:cs="Times New Roman"/>
          <w:szCs w:val="28"/>
        </w:rPr>
        <w:br/>
      </w:r>
      <w:r w:rsidRPr="00C46537">
        <w:rPr>
          <w:rFonts w:cs="Times New Roman"/>
          <w:szCs w:val="28"/>
        </w:rPr>
        <w:t>на услуги перевозчиков, осуществляющих регулярные муниципальные</w:t>
      </w:r>
      <w:r>
        <w:rPr>
          <w:rFonts w:cs="Times New Roman"/>
          <w:szCs w:val="28"/>
        </w:rPr>
        <w:br/>
      </w:r>
      <w:r w:rsidRPr="00C46537">
        <w:rPr>
          <w:rFonts w:cs="Times New Roman"/>
          <w:szCs w:val="28"/>
        </w:rPr>
        <w:t>перевозки пассажиров и багажа автомобильным транспортом общего пользования по регулируемым тарифам</w:t>
      </w:r>
      <w:r w:rsidR="007F3D44">
        <w:rPr>
          <w:rFonts w:cs="Times New Roman"/>
          <w:szCs w:val="28"/>
        </w:rPr>
        <w:t xml:space="preserve"> </w:t>
      </w:r>
      <w:r w:rsidRPr="00C46537">
        <w:rPr>
          <w:rFonts w:cs="Times New Roman"/>
          <w:szCs w:val="28"/>
        </w:rPr>
        <w:t>на территории Камчатского края</w:t>
      </w:r>
    </w:p>
    <w:p w:rsidR="00AD7DB5" w:rsidRDefault="00AD7DB5" w:rsidP="00AD7DB5">
      <w:pPr>
        <w:widowControl w:val="0"/>
        <w:spacing w:after="0"/>
        <w:jc w:val="center"/>
        <w:rPr>
          <w:rFonts w:cs="Times New Roman"/>
          <w:szCs w:val="28"/>
        </w:rPr>
      </w:pPr>
    </w:p>
    <w:p w:rsidR="00D55A68" w:rsidRDefault="00AD7DB5" w:rsidP="00AD7DB5">
      <w:pPr>
        <w:autoSpaceDE w:val="0"/>
        <w:autoSpaceDN w:val="0"/>
        <w:adjustRightInd w:val="0"/>
        <w:spacing w:after="0"/>
        <w:ind w:firstLine="709"/>
        <w:rPr>
          <w:rFonts w:cs="Times New Roman"/>
          <w:szCs w:val="28"/>
        </w:rPr>
      </w:pPr>
      <w:r>
        <w:t xml:space="preserve">1. </w:t>
      </w:r>
      <w:r w:rsidRPr="005C712F">
        <w:t xml:space="preserve">Настоящий Порядок определяет принципы и методы осуществления государственного </w:t>
      </w:r>
      <w:r w:rsidRPr="001C7D8C">
        <w:t>регулирования экономически обоснованных</w:t>
      </w:r>
      <w:r w:rsidRPr="005C712F">
        <w:t xml:space="preserve"> тарифов </w:t>
      </w:r>
      <w:r w:rsidR="00D55A68" w:rsidRPr="008E5344">
        <w:rPr>
          <w:rFonts w:cs="Times New Roman"/>
          <w:szCs w:val="28"/>
        </w:rPr>
        <w:t>на услуги перевозчиков, осуществляющих регулярные муниципальные перевозки пассажиров и багажа автомобильным транспортом общего пользования по регулируемым тарифам на территории Камчатского края</w:t>
      </w:r>
      <w:r w:rsidR="00D55A68">
        <w:rPr>
          <w:rFonts w:cs="Times New Roman"/>
          <w:szCs w:val="28"/>
        </w:rPr>
        <w:t xml:space="preserve"> (далее – государственное регулирование цен (тарифов))</w:t>
      </w:r>
      <w:r w:rsidR="00D55A68" w:rsidRPr="00D55A68">
        <w:t xml:space="preserve"> </w:t>
      </w:r>
      <w:r w:rsidR="00D55A68">
        <w:t xml:space="preserve">по регулируемым тарифам, </w:t>
      </w:r>
      <w:r w:rsidR="00D55A68">
        <w:rPr>
          <w:rFonts w:cs="Times New Roman"/>
          <w:szCs w:val="28"/>
        </w:rPr>
        <w:t>а также порядок обращения перевозчиков</w:t>
      </w:r>
      <w:r w:rsidR="00D55A68" w:rsidRPr="000448C2">
        <w:rPr>
          <w:rFonts w:cs="Times New Roman"/>
          <w:szCs w:val="28"/>
        </w:rPr>
        <w:t>.</w:t>
      </w:r>
    </w:p>
    <w:p w:rsidR="00AD7DB5" w:rsidRPr="00F57D60" w:rsidRDefault="00AD7DB5" w:rsidP="00090725">
      <w:pPr>
        <w:widowControl w:val="0"/>
        <w:autoSpaceDE w:val="0"/>
        <w:autoSpaceDN w:val="0"/>
        <w:adjustRightInd w:val="0"/>
        <w:spacing w:after="0"/>
        <w:ind w:firstLine="709"/>
      </w:pPr>
      <w:r>
        <w:rPr>
          <w:rFonts w:cs="Times New Roman"/>
          <w:szCs w:val="28"/>
        </w:rPr>
        <w:t xml:space="preserve">2. </w:t>
      </w:r>
      <w:r w:rsidRPr="005C712F">
        <w:t xml:space="preserve">Государственное регулирование </w:t>
      </w:r>
      <w:r w:rsidR="00D55A68">
        <w:t>цен (</w:t>
      </w:r>
      <w:r w:rsidRPr="005C712F">
        <w:t>тарифов</w:t>
      </w:r>
      <w:r w:rsidR="00D55A68">
        <w:t>)</w:t>
      </w:r>
      <w:r w:rsidR="007F3D44">
        <w:rPr>
          <w:rFonts w:cs="Times New Roman"/>
          <w:szCs w:val="28"/>
        </w:rPr>
        <w:t>,</w:t>
      </w:r>
      <w:r w:rsidRPr="005C712F">
        <w:t xml:space="preserve"> осуществляется Региональной службой по тарифам и ценам </w:t>
      </w:r>
      <w:r w:rsidRPr="00F57D60">
        <w:t xml:space="preserve">Камчатского края (далее - Служба), если иное не определено законом Камчатского края. </w:t>
      </w:r>
    </w:p>
    <w:p w:rsidR="00090725" w:rsidRDefault="00090725" w:rsidP="00090725">
      <w:pPr>
        <w:widowControl w:val="0"/>
        <w:autoSpaceDE w:val="0"/>
        <w:autoSpaceDN w:val="0"/>
        <w:adjustRightInd w:val="0"/>
        <w:spacing w:after="0"/>
        <w:ind w:firstLine="709"/>
        <w:rPr>
          <w:rFonts w:cs="Times New Roman"/>
          <w:szCs w:val="28"/>
        </w:rPr>
      </w:pPr>
      <w:r w:rsidRPr="00F57D60">
        <w:rPr>
          <w:rFonts w:cs="Times New Roman"/>
          <w:szCs w:val="28"/>
        </w:rPr>
        <w:t>3. Установление цен (тарифов) осуществляется Службой по результатам</w:t>
      </w:r>
      <w:r>
        <w:rPr>
          <w:rFonts w:cs="Times New Roman"/>
          <w:szCs w:val="28"/>
        </w:rPr>
        <w:t xml:space="preserve"> рассмотрения предложений перевозчиков об установлении цен (тарифов).</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4. Цены (тарифы), утвержденные Службой для перевозчиков, вступают в силу с момента их официального опубликования.</w:t>
      </w:r>
    </w:p>
    <w:p w:rsidR="00090725" w:rsidRDefault="00090725" w:rsidP="00090725">
      <w:pPr>
        <w:widowControl w:val="0"/>
        <w:autoSpaceDE w:val="0"/>
        <w:autoSpaceDN w:val="0"/>
        <w:adjustRightInd w:val="0"/>
        <w:spacing w:after="0"/>
        <w:ind w:firstLine="709"/>
        <w:rPr>
          <w:rFonts w:cs="Times New Roman"/>
          <w:szCs w:val="28"/>
        </w:rPr>
      </w:pPr>
    </w:p>
    <w:p w:rsidR="00090725" w:rsidRDefault="00090725" w:rsidP="00090725">
      <w:pPr>
        <w:widowControl w:val="0"/>
        <w:autoSpaceDE w:val="0"/>
        <w:autoSpaceDN w:val="0"/>
        <w:adjustRightInd w:val="0"/>
        <w:spacing w:after="0"/>
        <w:jc w:val="center"/>
        <w:rPr>
          <w:rFonts w:cs="Times New Roman"/>
          <w:b/>
          <w:bCs/>
          <w:szCs w:val="28"/>
        </w:rPr>
      </w:pPr>
      <w:r>
        <w:rPr>
          <w:rFonts w:cs="Times New Roman"/>
          <w:b/>
          <w:bCs/>
          <w:szCs w:val="28"/>
        </w:rPr>
        <w:t>2. Принципы и методы</w:t>
      </w:r>
    </w:p>
    <w:p w:rsidR="00090725" w:rsidRDefault="00090725" w:rsidP="00090725">
      <w:pPr>
        <w:widowControl w:val="0"/>
        <w:autoSpaceDE w:val="0"/>
        <w:autoSpaceDN w:val="0"/>
        <w:adjustRightInd w:val="0"/>
        <w:spacing w:after="0"/>
        <w:jc w:val="center"/>
        <w:rPr>
          <w:rFonts w:cs="Times New Roman"/>
          <w:b/>
          <w:bCs/>
          <w:szCs w:val="28"/>
        </w:rPr>
      </w:pPr>
      <w:r>
        <w:rPr>
          <w:rFonts w:cs="Times New Roman"/>
          <w:b/>
          <w:bCs/>
          <w:szCs w:val="28"/>
        </w:rPr>
        <w:t>государственного регулирования цен (тарифов)</w:t>
      </w:r>
    </w:p>
    <w:p w:rsidR="00090725" w:rsidRDefault="00090725" w:rsidP="00090725">
      <w:pPr>
        <w:widowControl w:val="0"/>
        <w:autoSpaceDE w:val="0"/>
        <w:autoSpaceDN w:val="0"/>
        <w:adjustRightInd w:val="0"/>
        <w:spacing w:after="0"/>
        <w:ind w:firstLine="709"/>
        <w:rPr>
          <w:rFonts w:cs="Times New Roman"/>
          <w:szCs w:val="28"/>
        </w:rPr>
      </w:pP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5. Государственное регулирование цен (тарифов) осуществляется исходя из принципа соблюдения баланса экономических интересов перевозчиков и интересов потребителей.</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6. Государственное регулирование цен (тарифов) осуществляется путем утверждения постановлением Службы цен (тарифов) для перевозчиков, осуществляющих регулируемые виды деятельности.</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 xml:space="preserve">7. Государственное регулирование цен (тарифов) осуществляется для перевозчиков, обратившихся в Службу с предложением об установлении цен (тарифов) в соответствии с </w:t>
      </w:r>
      <w:r w:rsidRPr="00090725">
        <w:rPr>
          <w:rFonts w:cs="Times New Roman"/>
          <w:szCs w:val="28"/>
        </w:rPr>
        <w:t>разделом 3</w:t>
      </w:r>
      <w:r>
        <w:rPr>
          <w:rFonts w:cs="Times New Roman"/>
          <w:szCs w:val="28"/>
        </w:rPr>
        <w:t xml:space="preserve"> настоящего Порядка.</w:t>
      </w:r>
    </w:p>
    <w:p w:rsidR="00D55A68" w:rsidRPr="00D55A68" w:rsidRDefault="000448C2" w:rsidP="00D55A68">
      <w:pPr>
        <w:widowControl w:val="0"/>
        <w:autoSpaceDE w:val="0"/>
        <w:autoSpaceDN w:val="0"/>
        <w:adjustRightInd w:val="0"/>
        <w:spacing w:after="0"/>
        <w:ind w:firstLine="709"/>
        <w:rPr>
          <w:rFonts w:cs="Times New Roman"/>
          <w:szCs w:val="28"/>
        </w:rPr>
      </w:pPr>
      <w:r>
        <w:rPr>
          <w:rFonts w:cs="Times New Roman"/>
          <w:szCs w:val="28"/>
        </w:rPr>
        <w:t>8</w:t>
      </w:r>
      <w:r w:rsidR="00090725">
        <w:rPr>
          <w:rFonts w:cs="Times New Roman"/>
          <w:szCs w:val="28"/>
        </w:rPr>
        <w:t xml:space="preserve">. </w:t>
      </w:r>
      <w:r w:rsidR="00D55A68" w:rsidRPr="00D55A68">
        <w:rPr>
          <w:rFonts w:cs="Times New Roman"/>
          <w:szCs w:val="28"/>
        </w:rPr>
        <w:t>Объем перевозки пассажиров определяется Службой с учетом фактического объема перевозки пассажиров за последний отчетный год и динамики объема перевозки пассажиров за последние 3 года;</w:t>
      </w:r>
    </w:p>
    <w:p w:rsidR="00D55A68" w:rsidRPr="00D55A68" w:rsidRDefault="00A21D49" w:rsidP="00D55A68">
      <w:pPr>
        <w:widowControl w:val="0"/>
        <w:autoSpaceDE w:val="0"/>
        <w:autoSpaceDN w:val="0"/>
        <w:adjustRightInd w:val="0"/>
        <w:spacing w:after="0"/>
        <w:ind w:firstLine="709"/>
        <w:rPr>
          <w:rFonts w:cs="Times New Roman"/>
          <w:szCs w:val="28"/>
        </w:rPr>
      </w:pPr>
      <w:r>
        <w:rPr>
          <w:rFonts w:cs="Times New Roman"/>
          <w:szCs w:val="28"/>
        </w:rPr>
        <w:t>9</w:t>
      </w:r>
      <w:r w:rsidR="00D55A68" w:rsidRPr="00D55A68">
        <w:rPr>
          <w:rFonts w:cs="Times New Roman"/>
          <w:szCs w:val="28"/>
        </w:rPr>
        <w:t>. В отношении новых маршрутов, которые ранее не осуществлялось, применяется один из способов:</w:t>
      </w:r>
    </w:p>
    <w:p w:rsidR="00D55A68" w:rsidRPr="00D55A68" w:rsidRDefault="00D55A68" w:rsidP="00D55A68">
      <w:pPr>
        <w:widowControl w:val="0"/>
        <w:autoSpaceDE w:val="0"/>
        <w:autoSpaceDN w:val="0"/>
        <w:adjustRightInd w:val="0"/>
        <w:spacing w:after="0"/>
        <w:ind w:firstLine="709"/>
        <w:rPr>
          <w:rFonts w:cs="Times New Roman"/>
          <w:szCs w:val="28"/>
        </w:rPr>
      </w:pPr>
      <w:r w:rsidRPr="00D55A68">
        <w:rPr>
          <w:rFonts w:cs="Times New Roman"/>
          <w:szCs w:val="28"/>
        </w:rPr>
        <w:t xml:space="preserve">1) </w:t>
      </w:r>
      <w:r w:rsidR="00AC7DF5">
        <w:rPr>
          <w:rFonts w:cs="Times New Roman"/>
          <w:szCs w:val="28"/>
        </w:rPr>
        <w:t xml:space="preserve">применяются </w:t>
      </w:r>
      <w:r w:rsidRPr="00D55A68">
        <w:rPr>
          <w:rFonts w:cs="Times New Roman"/>
          <w:szCs w:val="28"/>
        </w:rPr>
        <w:t>сопоставимые показатели в аналогичных условиях;</w:t>
      </w:r>
    </w:p>
    <w:p w:rsidR="00D55A68" w:rsidRPr="00D55A68" w:rsidRDefault="00D55A68" w:rsidP="00D55A68">
      <w:pPr>
        <w:widowControl w:val="0"/>
        <w:autoSpaceDE w:val="0"/>
        <w:autoSpaceDN w:val="0"/>
        <w:adjustRightInd w:val="0"/>
        <w:spacing w:after="0"/>
        <w:ind w:firstLine="709"/>
        <w:rPr>
          <w:rFonts w:cs="Times New Roman"/>
          <w:szCs w:val="28"/>
        </w:rPr>
      </w:pPr>
      <w:r w:rsidRPr="00D55A68">
        <w:rPr>
          <w:rFonts w:cs="Times New Roman"/>
          <w:szCs w:val="28"/>
        </w:rPr>
        <w:t>2) с учетом предложения перевозчика, где плановый (расчетный) объем перевозки пассажиров должен быть предоставлен на маршрутах в оба направления на планируемый период регулирования.</w:t>
      </w:r>
    </w:p>
    <w:p w:rsidR="00090725" w:rsidRDefault="00A21D49" w:rsidP="00090725">
      <w:pPr>
        <w:widowControl w:val="0"/>
        <w:autoSpaceDE w:val="0"/>
        <w:autoSpaceDN w:val="0"/>
        <w:adjustRightInd w:val="0"/>
        <w:spacing w:after="0"/>
        <w:ind w:firstLine="709"/>
        <w:rPr>
          <w:rFonts w:cs="Times New Roman"/>
          <w:szCs w:val="28"/>
        </w:rPr>
      </w:pPr>
      <w:r>
        <w:rPr>
          <w:rFonts w:cs="Times New Roman"/>
          <w:szCs w:val="28"/>
        </w:rPr>
        <w:lastRenderedPageBreak/>
        <w:t xml:space="preserve">10. </w:t>
      </w:r>
      <w:r w:rsidR="00090725">
        <w:rPr>
          <w:rFonts w:cs="Times New Roman"/>
          <w:szCs w:val="28"/>
        </w:rPr>
        <w:t>Если перевозчик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цен (тарифов) не учитываются.</w:t>
      </w:r>
    </w:p>
    <w:p w:rsidR="00090725" w:rsidRDefault="00A21D49" w:rsidP="00090725">
      <w:pPr>
        <w:widowControl w:val="0"/>
        <w:autoSpaceDE w:val="0"/>
        <w:autoSpaceDN w:val="0"/>
        <w:adjustRightInd w:val="0"/>
        <w:spacing w:after="0"/>
        <w:ind w:firstLine="709"/>
        <w:rPr>
          <w:rFonts w:cs="Times New Roman"/>
          <w:szCs w:val="28"/>
        </w:rPr>
      </w:pPr>
      <w:r>
        <w:rPr>
          <w:rFonts w:cs="Times New Roman"/>
          <w:szCs w:val="28"/>
        </w:rPr>
        <w:t>11</w:t>
      </w:r>
      <w:r w:rsidR="00090725">
        <w:rPr>
          <w:rFonts w:cs="Times New Roman"/>
          <w:szCs w:val="28"/>
        </w:rPr>
        <w:t>. При рассмотрении предложения об установлении цен (тарифов) из необходимой валовой выручки, необходимой в течение очередного периода регулирования перевозчику для осуществления регулируемого вида деятельности, исключаются:</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1) экономически необоснованные доходы отчетного года, включая доходы, связанные с нарушениями законодательства Российской Федерации при установлении и применении регулируемых цен (тарифов);</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2) расходы, связанные с приобретением перевозчиком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анализа уровня расходов (затрат) в отношении других перевозчиков, осуществляющих аналогичные виды деятельности в сопоставимых условиях;</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3) расходы, покрываемые за счет средств бюджетов бюджетной системы Российской Федерации.</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1</w:t>
      </w:r>
      <w:r w:rsidR="00A21D49">
        <w:rPr>
          <w:rFonts w:cs="Times New Roman"/>
          <w:szCs w:val="28"/>
        </w:rPr>
        <w:t>2</w:t>
      </w:r>
      <w:r>
        <w:rPr>
          <w:rFonts w:cs="Times New Roman"/>
          <w:szCs w:val="28"/>
        </w:rPr>
        <w:t>. Учет расходов и доходов по регулируемым и не регулируемым видам деятельности осуществляется перевозчиком раздельно в соответствии с требованиями действующего законодательства Российской Федерации.</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1</w:t>
      </w:r>
      <w:r w:rsidR="00A21D49">
        <w:rPr>
          <w:rFonts w:cs="Times New Roman"/>
          <w:szCs w:val="28"/>
        </w:rPr>
        <w:t>3</w:t>
      </w:r>
      <w:r>
        <w:rPr>
          <w:rFonts w:cs="Times New Roman"/>
          <w:szCs w:val="28"/>
        </w:rPr>
        <w:t>. При рассмотрении предложения об установлении цен (тарифов) не допускается повторный учет одних и тех же расходов, относимых на разные регулируемые виды деятельности.</w:t>
      </w:r>
    </w:p>
    <w:p w:rsidR="00066D8D" w:rsidRDefault="00090725" w:rsidP="00066D8D">
      <w:pPr>
        <w:widowControl w:val="0"/>
        <w:autoSpaceDE w:val="0"/>
        <w:autoSpaceDN w:val="0"/>
        <w:adjustRightInd w:val="0"/>
        <w:spacing w:after="0"/>
        <w:ind w:firstLine="709"/>
        <w:rPr>
          <w:rFonts w:cs="Times New Roman"/>
          <w:spacing w:val="-6"/>
          <w:szCs w:val="28"/>
        </w:rPr>
      </w:pPr>
      <w:r w:rsidRPr="00161285">
        <w:rPr>
          <w:rFonts w:cs="Times New Roman"/>
          <w:spacing w:val="-6"/>
          <w:szCs w:val="28"/>
        </w:rPr>
        <w:t>1</w:t>
      </w:r>
      <w:r w:rsidR="00A21D49">
        <w:rPr>
          <w:rFonts w:cs="Times New Roman"/>
          <w:spacing w:val="-6"/>
          <w:szCs w:val="28"/>
        </w:rPr>
        <w:t>4</w:t>
      </w:r>
      <w:r w:rsidRPr="00161285">
        <w:rPr>
          <w:rFonts w:cs="Times New Roman"/>
          <w:spacing w:val="-6"/>
          <w:szCs w:val="28"/>
        </w:rPr>
        <w:t>. При определении расчетных значений расходов, учитываемых при рассмотрении предложения об установлении цен (тарифов), используются данные об экономически обоснованных объемах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090725" w:rsidRDefault="002274CB" w:rsidP="00090725">
      <w:pPr>
        <w:widowControl w:val="0"/>
        <w:autoSpaceDE w:val="0"/>
        <w:autoSpaceDN w:val="0"/>
        <w:adjustRightInd w:val="0"/>
        <w:spacing w:after="0"/>
        <w:ind w:firstLine="709"/>
        <w:rPr>
          <w:rFonts w:cs="Times New Roman"/>
          <w:szCs w:val="28"/>
        </w:rPr>
      </w:pPr>
      <w:r>
        <w:rPr>
          <w:rFonts w:cs="Times New Roman"/>
          <w:szCs w:val="28"/>
        </w:rPr>
        <w:t>1</w:t>
      </w:r>
      <w:r w:rsidR="00090725">
        <w:rPr>
          <w:rFonts w:cs="Times New Roman"/>
          <w:szCs w:val="28"/>
        </w:rPr>
        <w:t>) индекс потребительских цен (в среднем за год к предыдущему году), определенный в базовом варианте уточненного прогноза социально-экономического развития Российской Федерации на отчетный и планируемый периоды;</w:t>
      </w:r>
    </w:p>
    <w:p w:rsidR="00090725" w:rsidRDefault="002274CB" w:rsidP="00090725">
      <w:pPr>
        <w:widowControl w:val="0"/>
        <w:autoSpaceDE w:val="0"/>
        <w:autoSpaceDN w:val="0"/>
        <w:adjustRightInd w:val="0"/>
        <w:spacing w:after="0"/>
        <w:ind w:firstLine="709"/>
        <w:rPr>
          <w:rFonts w:cs="Times New Roman"/>
          <w:szCs w:val="28"/>
        </w:rPr>
      </w:pPr>
      <w:r>
        <w:rPr>
          <w:rFonts w:cs="Times New Roman"/>
          <w:szCs w:val="28"/>
        </w:rPr>
        <w:t>2</w:t>
      </w:r>
      <w:r w:rsidR="00090725">
        <w:rPr>
          <w:rFonts w:cs="Times New Roman"/>
          <w:szCs w:val="28"/>
        </w:rPr>
        <w:t>) сведения о расходах на приобретаемые другими перевозчиками, осуществляющими регулируемые виды деятельности, товары (работы, услуги) в сопоставимых условиях;</w:t>
      </w:r>
    </w:p>
    <w:p w:rsidR="00090725" w:rsidRDefault="002274CB" w:rsidP="00090725">
      <w:pPr>
        <w:widowControl w:val="0"/>
        <w:autoSpaceDE w:val="0"/>
        <w:autoSpaceDN w:val="0"/>
        <w:adjustRightInd w:val="0"/>
        <w:spacing w:after="0"/>
        <w:ind w:firstLine="709"/>
        <w:rPr>
          <w:rFonts w:cs="Times New Roman"/>
          <w:szCs w:val="28"/>
        </w:rPr>
      </w:pPr>
      <w:r>
        <w:rPr>
          <w:rFonts w:cs="Times New Roman"/>
          <w:szCs w:val="28"/>
        </w:rPr>
        <w:t>3</w:t>
      </w:r>
      <w:r w:rsidR="00090725">
        <w:rPr>
          <w:rFonts w:cs="Times New Roman"/>
          <w:szCs w:val="28"/>
        </w:rPr>
        <w:t>) данные бухгалтерского учета и статистической отчетности перевозчика за 3 предыдущих периода регулирования, за которые у Службы имеются указанные данные;</w:t>
      </w:r>
    </w:p>
    <w:p w:rsidR="00090725" w:rsidRPr="00F57D60" w:rsidRDefault="002274CB" w:rsidP="00090725">
      <w:pPr>
        <w:widowControl w:val="0"/>
        <w:autoSpaceDE w:val="0"/>
        <w:autoSpaceDN w:val="0"/>
        <w:adjustRightInd w:val="0"/>
        <w:spacing w:after="0"/>
        <w:ind w:firstLine="709"/>
        <w:rPr>
          <w:rFonts w:cs="Times New Roman"/>
          <w:szCs w:val="28"/>
        </w:rPr>
      </w:pPr>
      <w:r>
        <w:rPr>
          <w:rFonts w:cs="Times New Roman"/>
          <w:szCs w:val="28"/>
        </w:rPr>
        <w:t>4</w:t>
      </w:r>
      <w:r w:rsidR="00090725">
        <w:rPr>
          <w:rFonts w:cs="Times New Roman"/>
          <w:szCs w:val="28"/>
        </w:rPr>
        <w:t xml:space="preserve">) сведения о начальной (максимальной) цене государственного или муниципального контракта, заключаемого с поставщиком (в том числе с </w:t>
      </w:r>
      <w:r w:rsidR="00090725" w:rsidRPr="00F57D60">
        <w:rPr>
          <w:rFonts w:cs="Times New Roman"/>
          <w:szCs w:val="28"/>
        </w:rPr>
        <w:t>единственным), при осуществлении закупок в регулируемой сфере.</w:t>
      </w:r>
    </w:p>
    <w:p w:rsidR="002274CB" w:rsidRPr="00F57D60" w:rsidRDefault="002274CB" w:rsidP="00090725">
      <w:pPr>
        <w:widowControl w:val="0"/>
        <w:autoSpaceDE w:val="0"/>
        <w:autoSpaceDN w:val="0"/>
        <w:adjustRightInd w:val="0"/>
        <w:spacing w:after="0"/>
        <w:ind w:firstLine="709"/>
        <w:rPr>
          <w:rFonts w:cs="Times New Roman"/>
          <w:szCs w:val="28"/>
        </w:rPr>
      </w:pPr>
      <w:r w:rsidRPr="00F57D60">
        <w:rPr>
          <w:rFonts w:cs="Times New Roman"/>
          <w:szCs w:val="28"/>
        </w:rPr>
        <w:t>1</w:t>
      </w:r>
      <w:r w:rsidR="00A21D49">
        <w:rPr>
          <w:rFonts w:cs="Times New Roman"/>
          <w:szCs w:val="28"/>
        </w:rPr>
        <w:t>5</w:t>
      </w:r>
      <w:r w:rsidRPr="00F57D60">
        <w:rPr>
          <w:rFonts w:cs="Times New Roman"/>
          <w:szCs w:val="28"/>
        </w:rPr>
        <w:t>. Расчет необходимой валовой выручки перевозки выполняется на основании следующей информации:</w:t>
      </w:r>
    </w:p>
    <w:p w:rsidR="002274CB" w:rsidRPr="00F57D60" w:rsidRDefault="002274CB" w:rsidP="002274CB">
      <w:pPr>
        <w:widowControl w:val="0"/>
        <w:autoSpaceDE w:val="0"/>
        <w:autoSpaceDN w:val="0"/>
        <w:adjustRightInd w:val="0"/>
        <w:spacing w:after="0"/>
        <w:ind w:firstLine="709"/>
      </w:pPr>
      <w:r w:rsidRPr="00F57D60">
        <w:t>1) данных о маршрутной сети на расчетный (плановый) период;</w:t>
      </w:r>
    </w:p>
    <w:p w:rsidR="002274CB" w:rsidRPr="00F57D60" w:rsidRDefault="002274CB" w:rsidP="002274CB">
      <w:pPr>
        <w:widowControl w:val="0"/>
        <w:autoSpaceDE w:val="0"/>
        <w:autoSpaceDN w:val="0"/>
        <w:adjustRightInd w:val="0"/>
        <w:spacing w:after="0"/>
        <w:ind w:firstLine="709"/>
      </w:pPr>
      <w:r w:rsidRPr="00F57D60">
        <w:lastRenderedPageBreak/>
        <w:t>2) расписаний движения пассажирских транспортных средств в расчетном (плановом) периоде с учетом типов транспортных средств;</w:t>
      </w:r>
    </w:p>
    <w:p w:rsidR="002274CB" w:rsidRPr="00F57D60" w:rsidRDefault="002274CB" w:rsidP="002274CB">
      <w:pPr>
        <w:widowControl w:val="0"/>
        <w:autoSpaceDE w:val="0"/>
        <w:autoSpaceDN w:val="0"/>
        <w:adjustRightInd w:val="0"/>
        <w:spacing w:after="0"/>
        <w:ind w:firstLine="709"/>
      </w:pPr>
      <w:r w:rsidRPr="00F57D60">
        <w:t xml:space="preserve">3) о пробеге транспортных средств на плановый период и плановых объемах перевозок пассажиров; </w:t>
      </w:r>
    </w:p>
    <w:p w:rsidR="002274CB" w:rsidRPr="00F57D60" w:rsidRDefault="002274CB" w:rsidP="002274CB">
      <w:pPr>
        <w:widowControl w:val="0"/>
        <w:autoSpaceDE w:val="0"/>
        <w:autoSpaceDN w:val="0"/>
        <w:adjustRightInd w:val="0"/>
        <w:spacing w:after="0"/>
        <w:ind w:firstLine="709"/>
      </w:pPr>
      <w:r w:rsidRPr="00F57D60">
        <w:t>4) данных о фактически выполненных объемах перевозок пассажиров и пассажирообороте на маршрутах, по которым ведется расчет, а также о пробегах пассажирских транспортных средств с учетом их вместимости за сопоставимый период, предыдущий расчетному (плановому) периоду, с учетом их сезонности;</w:t>
      </w:r>
    </w:p>
    <w:p w:rsidR="002274CB" w:rsidRDefault="002274CB" w:rsidP="002274CB">
      <w:pPr>
        <w:widowControl w:val="0"/>
        <w:autoSpaceDE w:val="0"/>
        <w:autoSpaceDN w:val="0"/>
        <w:adjustRightInd w:val="0"/>
        <w:spacing w:after="0"/>
        <w:ind w:firstLine="709"/>
        <w:rPr>
          <w:rFonts w:cs="Times New Roman"/>
          <w:szCs w:val="28"/>
        </w:rPr>
      </w:pPr>
      <w:r w:rsidRPr="00F57D60">
        <w:rPr>
          <w:rFonts w:cs="Times New Roman"/>
          <w:szCs w:val="28"/>
        </w:rPr>
        <w:t>5) цены (тарифы) на потребляемые перевозчиком товары (работы, услуги), установленные Службой, - в случае, если цены (тарифы) на такие товары (работы, услуги) подлежат государственному регулированию и утверждению постановлением Службы;</w:t>
      </w:r>
    </w:p>
    <w:p w:rsidR="00090725" w:rsidRDefault="00090725" w:rsidP="00090725">
      <w:pPr>
        <w:widowControl w:val="0"/>
        <w:autoSpaceDE w:val="0"/>
        <w:autoSpaceDN w:val="0"/>
        <w:adjustRightInd w:val="0"/>
        <w:spacing w:after="0"/>
        <w:ind w:firstLine="709"/>
        <w:rPr>
          <w:rFonts w:cs="Times New Roman"/>
          <w:szCs w:val="28"/>
        </w:rPr>
      </w:pPr>
      <w:r w:rsidRPr="00F57D60">
        <w:rPr>
          <w:rFonts w:cs="Times New Roman"/>
          <w:szCs w:val="28"/>
        </w:rPr>
        <w:t>1</w:t>
      </w:r>
      <w:r w:rsidR="00A21D49">
        <w:rPr>
          <w:rFonts w:cs="Times New Roman"/>
          <w:szCs w:val="28"/>
        </w:rPr>
        <w:t>6</w:t>
      </w:r>
      <w:r w:rsidRPr="00F57D60">
        <w:rPr>
          <w:rFonts w:cs="Times New Roman"/>
          <w:szCs w:val="28"/>
        </w:rPr>
        <w:t>. При определении фактических значений расходов Служба</w:t>
      </w:r>
      <w:r>
        <w:rPr>
          <w:rFonts w:cs="Times New Roman"/>
          <w:szCs w:val="28"/>
        </w:rPr>
        <w:t xml:space="preserve"> использует данные бухгалтерской и статистической отчетности перевозчика за отчетный год и за истекший период текущего года.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1</w:t>
      </w:r>
      <w:r w:rsidR="00A21D49">
        <w:rPr>
          <w:rFonts w:cs="Times New Roman"/>
          <w:szCs w:val="28"/>
        </w:rPr>
        <w:t>7</w:t>
      </w:r>
      <w:r>
        <w:rPr>
          <w:rFonts w:cs="Times New Roman"/>
          <w:szCs w:val="28"/>
        </w:rPr>
        <w:t>. При регулировании тарифов используются следующие методы: метод экономически обоснованных расходов (затрат), метод индексации установленных тарифов</w:t>
      </w:r>
      <w:r w:rsidR="00D36A81">
        <w:rPr>
          <w:rFonts w:cs="Times New Roman"/>
          <w:szCs w:val="28"/>
        </w:rPr>
        <w:t>.</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Выбор метода регулирования в отношении каждого перевозчика, осуществляющего регулируемую деятельность, производится Службой.</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1</w:t>
      </w:r>
      <w:r w:rsidR="00A21D49">
        <w:rPr>
          <w:rFonts w:cs="Times New Roman"/>
          <w:szCs w:val="28"/>
        </w:rPr>
        <w:t>8</w:t>
      </w:r>
      <w:r>
        <w:rPr>
          <w:rFonts w:cs="Times New Roman"/>
          <w:szCs w:val="28"/>
        </w:rPr>
        <w:t>. Необходимая валовая выручка перевозчика определяется как сумма:</w:t>
      </w:r>
    </w:p>
    <w:p w:rsidR="00090725" w:rsidRDefault="00090725" w:rsidP="00090725">
      <w:pPr>
        <w:widowControl w:val="0"/>
        <w:autoSpaceDE w:val="0"/>
        <w:autoSpaceDN w:val="0"/>
        <w:adjustRightInd w:val="0"/>
        <w:spacing w:after="0"/>
        <w:ind w:firstLine="709"/>
        <w:rPr>
          <w:rFonts w:cs="Times New Roman"/>
          <w:szCs w:val="28"/>
        </w:rPr>
      </w:pPr>
      <w:bookmarkStart w:id="3" w:name="Par29"/>
      <w:bookmarkEnd w:id="3"/>
      <w:r>
        <w:rPr>
          <w:rFonts w:cs="Times New Roman"/>
          <w:szCs w:val="28"/>
        </w:rPr>
        <w:t>1) расходов, связанных с производством и реализацией;</w:t>
      </w:r>
    </w:p>
    <w:p w:rsidR="00090725" w:rsidRDefault="00090725" w:rsidP="00090725">
      <w:pPr>
        <w:widowControl w:val="0"/>
        <w:autoSpaceDE w:val="0"/>
        <w:autoSpaceDN w:val="0"/>
        <w:adjustRightInd w:val="0"/>
        <w:spacing w:after="0"/>
        <w:ind w:firstLine="709"/>
        <w:rPr>
          <w:rFonts w:cs="Times New Roman"/>
          <w:szCs w:val="28"/>
        </w:rPr>
      </w:pPr>
      <w:bookmarkStart w:id="4" w:name="Par30"/>
      <w:bookmarkEnd w:id="4"/>
      <w:r>
        <w:rPr>
          <w:rFonts w:cs="Times New Roman"/>
          <w:szCs w:val="28"/>
        </w:rPr>
        <w:t>2) внереализационных расходов;</w:t>
      </w:r>
    </w:p>
    <w:p w:rsidR="00090725" w:rsidRDefault="00161285" w:rsidP="00090725">
      <w:pPr>
        <w:widowControl w:val="0"/>
        <w:autoSpaceDE w:val="0"/>
        <w:autoSpaceDN w:val="0"/>
        <w:adjustRightInd w:val="0"/>
        <w:spacing w:after="0"/>
        <w:ind w:firstLine="709"/>
        <w:rPr>
          <w:rFonts w:cs="Times New Roman"/>
          <w:szCs w:val="28"/>
        </w:rPr>
      </w:pPr>
      <w:r>
        <w:rPr>
          <w:rFonts w:cs="Times New Roman"/>
          <w:szCs w:val="28"/>
        </w:rPr>
        <w:t>3</w:t>
      </w:r>
      <w:r w:rsidR="00090725">
        <w:rPr>
          <w:rFonts w:cs="Times New Roman"/>
          <w:szCs w:val="28"/>
        </w:rPr>
        <w:t>) расчетной предпринимательской прибыли.</w:t>
      </w:r>
    </w:p>
    <w:p w:rsidR="00B865B8" w:rsidRDefault="00090725" w:rsidP="00B865B8">
      <w:pPr>
        <w:widowControl w:val="0"/>
        <w:autoSpaceDE w:val="0"/>
        <w:autoSpaceDN w:val="0"/>
        <w:adjustRightInd w:val="0"/>
        <w:spacing w:after="0"/>
        <w:ind w:firstLine="709"/>
        <w:rPr>
          <w:rFonts w:cs="Times New Roman"/>
          <w:szCs w:val="28"/>
        </w:rPr>
      </w:pPr>
      <w:r w:rsidRPr="00F57D60">
        <w:rPr>
          <w:rFonts w:cs="Times New Roman"/>
          <w:szCs w:val="28"/>
        </w:rPr>
        <w:t>1</w:t>
      </w:r>
      <w:r w:rsidR="00A21D49">
        <w:rPr>
          <w:rFonts w:cs="Times New Roman"/>
          <w:szCs w:val="28"/>
        </w:rPr>
        <w:t>9</w:t>
      </w:r>
      <w:r w:rsidRPr="00F57D60">
        <w:rPr>
          <w:rFonts w:cs="Times New Roman"/>
          <w:szCs w:val="28"/>
        </w:rPr>
        <w:t xml:space="preserve">. </w:t>
      </w:r>
      <w:r w:rsidR="00C61AB6" w:rsidRPr="00F57D60">
        <w:rPr>
          <w:rFonts w:cs="Times New Roman"/>
          <w:szCs w:val="28"/>
        </w:rPr>
        <w:t>При расчете р</w:t>
      </w:r>
      <w:r w:rsidRPr="00F57D60">
        <w:rPr>
          <w:rFonts w:cs="Times New Roman"/>
          <w:szCs w:val="28"/>
        </w:rPr>
        <w:t>асход</w:t>
      </w:r>
      <w:r w:rsidR="00C61AB6" w:rsidRPr="00F57D60">
        <w:rPr>
          <w:rFonts w:cs="Times New Roman"/>
          <w:szCs w:val="28"/>
        </w:rPr>
        <w:t>ов</w:t>
      </w:r>
      <w:r w:rsidRPr="00F57D60">
        <w:rPr>
          <w:rFonts w:cs="Times New Roman"/>
          <w:szCs w:val="28"/>
        </w:rPr>
        <w:t>, связанны</w:t>
      </w:r>
      <w:r w:rsidR="00C61AB6" w:rsidRPr="00F57D60">
        <w:rPr>
          <w:rFonts w:cs="Times New Roman"/>
          <w:szCs w:val="28"/>
        </w:rPr>
        <w:t>х</w:t>
      </w:r>
      <w:r w:rsidRPr="00F57D60">
        <w:rPr>
          <w:rFonts w:cs="Times New Roman"/>
          <w:szCs w:val="28"/>
        </w:rPr>
        <w:t xml:space="preserve"> с производством и реализацией, учитываемые в необходимой валовой выручке, </w:t>
      </w:r>
      <w:r w:rsidR="00C61AB6" w:rsidRPr="00F57D60">
        <w:rPr>
          <w:rFonts w:cs="Times New Roman"/>
          <w:szCs w:val="28"/>
        </w:rPr>
        <w:t>включаются следующие расходы:</w:t>
      </w:r>
    </w:p>
    <w:p w:rsidR="00B072F6" w:rsidRPr="00B072F6" w:rsidRDefault="00B072F6" w:rsidP="00B072F6">
      <w:pPr>
        <w:widowControl w:val="0"/>
        <w:autoSpaceDE w:val="0"/>
        <w:autoSpaceDN w:val="0"/>
        <w:adjustRightInd w:val="0"/>
        <w:spacing w:after="0"/>
        <w:ind w:firstLine="709"/>
        <w:rPr>
          <w:rFonts w:cs="Times New Roman"/>
          <w:szCs w:val="28"/>
        </w:rPr>
      </w:pPr>
      <w:r w:rsidRPr="00B072F6">
        <w:rPr>
          <w:rFonts w:cs="Times New Roman"/>
          <w:szCs w:val="28"/>
        </w:rPr>
        <w:t xml:space="preserve">1) </w:t>
      </w:r>
      <w:r w:rsidR="00B865B8">
        <w:rPr>
          <w:rFonts w:cs="Times New Roman"/>
          <w:szCs w:val="28"/>
        </w:rPr>
        <w:t>расходы на содержание и эксплуатацию, ремонт и техническое обслуживание основных средств, а также на поддержание их в исправном состоянии</w:t>
      </w:r>
      <w:r w:rsidRPr="00B072F6">
        <w:rPr>
          <w:rFonts w:cs="Times New Roman"/>
          <w:szCs w:val="28"/>
        </w:rPr>
        <w:t>;</w:t>
      </w:r>
    </w:p>
    <w:p w:rsidR="00B072F6" w:rsidRPr="00B072F6" w:rsidRDefault="00B072F6" w:rsidP="00B072F6">
      <w:pPr>
        <w:widowControl w:val="0"/>
        <w:autoSpaceDE w:val="0"/>
        <w:autoSpaceDN w:val="0"/>
        <w:adjustRightInd w:val="0"/>
        <w:spacing w:after="0"/>
        <w:ind w:firstLine="709"/>
        <w:rPr>
          <w:rFonts w:cs="Times New Roman"/>
          <w:szCs w:val="28"/>
        </w:rPr>
      </w:pPr>
      <w:r w:rsidRPr="00B072F6">
        <w:rPr>
          <w:rFonts w:cs="Times New Roman"/>
          <w:szCs w:val="28"/>
        </w:rPr>
        <w:t>2) расходы на топливо и горюче-смазочные материалы;</w:t>
      </w:r>
    </w:p>
    <w:p w:rsidR="00B072F6" w:rsidRDefault="00B072F6" w:rsidP="00B072F6">
      <w:pPr>
        <w:widowControl w:val="0"/>
        <w:autoSpaceDE w:val="0"/>
        <w:autoSpaceDN w:val="0"/>
        <w:adjustRightInd w:val="0"/>
        <w:spacing w:after="0"/>
        <w:ind w:firstLine="709"/>
        <w:rPr>
          <w:rFonts w:cs="Times New Roman"/>
          <w:szCs w:val="28"/>
        </w:rPr>
      </w:pPr>
      <w:r w:rsidRPr="00B072F6">
        <w:rPr>
          <w:rFonts w:cs="Times New Roman"/>
          <w:szCs w:val="28"/>
        </w:rPr>
        <w:t>3) амортизация основных средств и нематериальных активов по</w:t>
      </w:r>
      <w:r>
        <w:rPr>
          <w:rFonts w:cs="Times New Roman"/>
          <w:szCs w:val="28"/>
        </w:rPr>
        <w:t xml:space="preserve"> регулируемому виду деятельности;</w:t>
      </w:r>
    </w:p>
    <w:p w:rsidR="00B072F6" w:rsidRDefault="00B072F6" w:rsidP="00B072F6">
      <w:pPr>
        <w:widowControl w:val="0"/>
        <w:autoSpaceDE w:val="0"/>
        <w:autoSpaceDN w:val="0"/>
        <w:adjustRightInd w:val="0"/>
        <w:spacing w:after="0"/>
        <w:ind w:firstLine="709"/>
        <w:rPr>
          <w:rFonts w:cs="Times New Roman"/>
          <w:szCs w:val="28"/>
        </w:rPr>
      </w:pPr>
      <w:r>
        <w:rPr>
          <w:rFonts w:cs="Times New Roman"/>
          <w:szCs w:val="28"/>
        </w:rPr>
        <w:t>4) оплата труда;</w:t>
      </w:r>
    </w:p>
    <w:p w:rsidR="00B072F6" w:rsidRDefault="00B072F6" w:rsidP="00B072F6">
      <w:pPr>
        <w:widowControl w:val="0"/>
        <w:autoSpaceDE w:val="0"/>
        <w:autoSpaceDN w:val="0"/>
        <w:adjustRightInd w:val="0"/>
        <w:spacing w:after="0"/>
        <w:ind w:firstLine="709"/>
        <w:rPr>
          <w:rFonts w:cs="Times New Roman"/>
          <w:szCs w:val="28"/>
        </w:rPr>
      </w:pPr>
      <w:r>
        <w:rPr>
          <w:rFonts w:cs="Times New Roman"/>
          <w:szCs w:val="28"/>
        </w:rPr>
        <w:t>5) отчисления на социальные нужды;</w:t>
      </w:r>
    </w:p>
    <w:p w:rsidR="00B072F6" w:rsidRDefault="00B072F6" w:rsidP="00B072F6">
      <w:pPr>
        <w:widowControl w:val="0"/>
        <w:autoSpaceDE w:val="0"/>
        <w:autoSpaceDN w:val="0"/>
        <w:adjustRightInd w:val="0"/>
        <w:spacing w:after="0"/>
        <w:ind w:firstLine="709"/>
        <w:rPr>
          <w:rFonts w:cs="Times New Roman"/>
          <w:szCs w:val="28"/>
        </w:rPr>
      </w:pPr>
      <w:r>
        <w:rPr>
          <w:rFonts w:cs="Times New Roman"/>
          <w:szCs w:val="28"/>
        </w:rPr>
        <w:t>6) ремонт основных средств, выполняемый подрядным способом;</w:t>
      </w:r>
    </w:p>
    <w:p w:rsidR="00B072F6" w:rsidRDefault="00B072F6" w:rsidP="00B072F6">
      <w:pPr>
        <w:widowControl w:val="0"/>
        <w:autoSpaceDE w:val="0"/>
        <w:autoSpaceDN w:val="0"/>
        <w:adjustRightInd w:val="0"/>
        <w:spacing w:after="0"/>
        <w:ind w:firstLine="709"/>
        <w:rPr>
          <w:rFonts w:cs="Times New Roman"/>
          <w:szCs w:val="28"/>
        </w:rPr>
      </w:pPr>
      <w:r>
        <w:rPr>
          <w:rFonts w:cs="Times New Roman"/>
          <w:szCs w:val="28"/>
        </w:rPr>
        <w:t xml:space="preserve">8) </w:t>
      </w:r>
      <w:r w:rsidRPr="00B072F6">
        <w:rPr>
          <w:rFonts w:cs="Times New Roman"/>
          <w:szCs w:val="28"/>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Pr>
          <w:rFonts w:cs="Times New Roman"/>
          <w:szCs w:val="28"/>
        </w:rPr>
        <w:t>;</w:t>
      </w:r>
    </w:p>
    <w:p w:rsidR="00B072F6" w:rsidRDefault="00B072F6" w:rsidP="00B072F6">
      <w:pPr>
        <w:widowControl w:val="0"/>
        <w:autoSpaceDE w:val="0"/>
        <w:autoSpaceDN w:val="0"/>
        <w:adjustRightInd w:val="0"/>
        <w:spacing w:after="0"/>
        <w:ind w:firstLine="709"/>
        <w:rPr>
          <w:rFonts w:cs="Times New Roman"/>
          <w:szCs w:val="28"/>
        </w:rPr>
      </w:pPr>
      <w:r>
        <w:rPr>
          <w:rFonts w:cs="Times New Roman"/>
          <w:szCs w:val="28"/>
        </w:rPr>
        <w:t xml:space="preserve">9) </w:t>
      </w:r>
      <w:r w:rsidRPr="00696E05">
        <w:rPr>
          <w:rFonts w:cs="Times New Roman"/>
          <w:szCs w:val="28"/>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B072F6" w:rsidRDefault="00B072F6" w:rsidP="00B072F6">
      <w:pPr>
        <w:widowControl w:val="0"/>
        <w:autoSpaceDE w:val="0"/>
        <w:autoSpaceDN w:val="0"/>
        <w:adjustRightInd w:val="0"/>
        <w:spacing w:after="0"/>
        <w:ind w:firstLine="709"/>
        <w:rPr>
          <w:rFonts w:cs="Times New Roman"/>
          <w:szCs w:val="28"/>
        </w:rPr>
      </w:pPr>
      <w:r>
        <w:rPr>
          <w:rFonts w:cs="Times New Roman"/>
          <w:szCs w:val="28"/>
        </w:rPr>
        <w:t xml:space="preserve">10) </w:t>
      </w:r>
      <w:r w:rsidRPr="00B072F6">
        <w:rPr>
          <w:rFonts w:cs="Times New Roman"/>
          <w:szCs w:val="28"/>
        </w:rPr>
        <w:t xml:space="preserve">плата за выбросы и сбросы загрязняющих веществ в окружающую среду, размещение отходов и другие виды негативного воздействия на </w:t>
      </w:r>
      <w:r w:rsidRPr="00B072F6">
        <w:rPr>
          <w:rFonts w:cs="Times New Roman"/>
          <w:szCs w:val="28"/>
        </w:rPr>
        <w:lastRenderedPageBreak/>
        <w:t>окружающую среду в пределах установленных нормативов и (или) лимитов</w:t>
      </w:r>
      <w:r>
        <w:rPr>
          <w:rFonts w:cs="Times New Roman"/>
          <w:szCs w:val="28"/>
        </w:rPr>
        <w:t>;</w:t>
      </w:r>
    </w:p>
    <w:p w:rsidR="00B072F6" w:rsidRPr="00B072F6" w:rsidRDefault="00B072F6" w:rsidP="00B072F6">
      <w:pPr>
        <w:widowControl w:val="0"/>
        <w:autoSpaceDE w:val="0"/>
        <w:autoSpaceDN w:val="0"/>
        <w:adjustRightInd w:val="0"/>
        <w:spacing w:after="0"/>
        <w:ind w:firstLine="709"/>
        <w:rPr>
          <w:rFonts w:cs="Times New Roman"/>
          <w:szCs w:val="28"/>
        </w:rPr>
      </w:pPr>
      <w:r>
        <w:rPr>
          <w:rFonts w:cs="Times New Roman"/>
          <w:szCs w:val="28"/>
        </w:rPr>
        <w:t xml:space="preserve">11) </w:t>
      </w:r>
      <w:r w:rsidRPr="00B072F6">
        <w:rPr>
          <w:rFonts w:cs="Times New Roman"/>
          <w:szCs w:val="28"/>
        </w:rPr>
        <w:t>арендная плата, лизинговые платежи</w:t>
      </w:r>
      <w:r>
        <w:rPr>
          <w:rFonts w:cs="Times New Roman"/>
          <w:szCs w:val="28"/>
        </w:rPr>
        <w:t>;</w:t>
      </w:r>
    </w:p>
    <w:p w:rsidR="00B072F6" w:rsidRDefault="00B072F6" w:rsidP="00B072F6">
      <w:pPr>
        <w:widowControl w:val="0"/>
        <w:autoSpaceDE w:val="0"/>
        <w:autoSpaceDN w:val="0"/>
        <w:adjustRightInd w:val="0"/>
        <w:spacing w:after="0"/>
        <w:ind w:firstLine="709"/>
        <w:rPr>
          <w:rFonts w:cs="Times New Roman"/>
          <w:szCs w:val="28"/>
        </w:rPr>
      </w:pPr>
      <w:r>
        <w:rPr>
          <w:rFonts w:cs="Times New Roman"/>
          <w:szCs w:val="28"/>
        </w:rPr>
        <w:t xml:space="preserve">12) </w:t>
      </w:r>
      <w:r w:rsidRPr="00B072F6">
        <w:rPr>
          <w:rFonts w:cs="Times New Roman"/>
          <w:szCs w:val="28"/>
        </w:rPr>
        <w:t>расходы на страхование</w:t>
      </w:r>
      <w:r>
        <w:rPr>
          <w:rFonts w:cs="Times New Roman"/>
          <w:szCs w:val="28"/>
        </w:rPr>
        <w:t>;</w:t>
      </w:r>
    </w:p>
    <w:p w:rsidR="00314D53" w:rsidRPr="00314D53" w:rsidRDefault="00B072F6" w:rsidP="00314D53">
      <w:pPr>
        <w:widowControl w:val="0"/>
        <w:autoSpaceDE w:val="0"/>
        <w:autoSpaceDN w:val="0"/>
        <w:adjustRightInd w:val="0"/>
        <w:spacing w:after="0"/>
        <w:ind w:firstLine="709"/>
        <w:rPr>
          <w:rFonts w:cs="Times New Roman"/>
          <w:szCs w:val="28"/>
        </w:rPr>
      </w:pPr>
      <w:r>
        <w:rPr>
          <w:rFonts w:cs="Times New Roman"/>
          <w:szCs w:val="28"/>
        </w:rPr>
        <w:t xml:space="preserve">15) </w:t>
      </w:r>
      <w:r w:rsidR="00314D53">
        <w:rPr>
          <w:rFonts w:cs="Times New Roman"/>
          <w:szCs w:val="28"/>
        </w:rPr>
        <w:t>транспортный налог.</w:t>
      </w:r>
    </w:p>
    <w:p w:rsidR="00090725" w:rsidRDefault="002172C6" w:rsidP="00090725">
      <w:pPr>
        <w:widowControl w:val="0"/>
        <w:autoSpaceDE w:val="0"/>
        <w:autoSpaceDN w:val="0"/>
        <w:adjustRightInd w:val="0"/>
        <w:spacing w:after="0"/>
        <w:ind w:firstLine="709"/>
        <w:rPr>
          <w:rFonts w:cs="Times New Roman"/>
          <w:szCs w:val="28"/>
        </w:rPr>
      </w:pPr>
      <w:r w:rsidRPr="00F57D60">
        <w:rPr>
          <w:rFonts w:cs="Times New Roman"/>
          <w:szCs w:val="28"/>
        </w:rPr>
        <w:t>1</w:t>
      </w:r>
      <w:r w:rsidR="000448C2">
        <w:rPr>
          <w:rFonts w:cs="Times New Roman"/>
          <w:szCs w:val="28"/>
        </w:rPr>
        <w:t>8</w:t>
      </w:r>
      <w:r w:rsidR="00C61AB6" w:rsidRPr="00F57D60">
        <w:rPr>
          <w:rFonts w:cs="Times New Roman"/>
          <w:szCs w:val="28"/>
        </w:rPr>
        <w:t>. Внереализационные расходы включают в себя:</w:t>
      </w:r>
    </w:p>
    <w:p w:rsidR="00B865B8" w:rsidRDefault="00B865B8" w:rsidP="00B865B8">
      <w:pPr>
        <w:autoSpaceDE w:val="0"/>
        <w:autoSpaceDN w:val="0"/>
        <w:adjustRightInd w:val="0"/>
        <w:spacing w:after="0"/>
        <w:ind w:firstLine="709"/>
        <w:jc w:val="left"/>
        <w:rPr>
          <w:rFonts w:cs="Times New Roman"/>
          <w:szCs w:val="28"/>
        </w:rPr>
      </w:pPr>
      <w:r>
        <w:rPr>
          <w:rFonts w:cs="Times New Roman"/>
          <w:szCs w:val="28"/>
        </w:rPr>
        <w:t>1) расходы на услуги банков;</w:t>
      </w:r>
    </w:p>
    <w:p w:rsidR="00C61AB6" w:rsidRDefault="00B865B8" w:rsidP="00B865B8">
      <w:pPr>
        <w:autoSpaceDE w:val="0"/>
        <w:autoSpaceDN w:val="0"/>
        <w:adjustRightInd w:val="0"/>
        <w:spacing w:after="0"/>
        <w:ind w:firstLine="709"/>
        <w:jc w:val="left"/>
        <w:rPr>
          <w:rFonts w:cs="Times New Roman"/>
          <w:szCs w:val="28"/>
        </w:rPr>
      </w:pPr>
      <w:r>
        <w:rPr>
          <w:rFonts w:cs="Times New Roman"/>
          <w:szCs w:val="28"/>
        </w:rPr>
        <w:t xml:space="preserve">2) </w:t>
      </w:r>
      <w:r w:rsidRPr="00B865B8">
        <w:rPr>
          <w:rFonts w:cs="Times New Roman"/>
          <w:szCs w:val="28"/>
        </w:rPr>
        <w:t>расходы на обслуживание заемных средств</w:t>
      </w:r>
      <w:r w:rsidR="008F007C">
        <w:rPr>
          <w:rFonts w:cs="Times New Roman"/>
          <w:szCs w:val="28"/>
        </w:rPr>
        <w:t>;</w:t>
      </w:r>
    </w:p>
    <w:p w:rsidR="00090725" w:rsidRDefault="00A21D49" w:rsidP="00090725">
      <w:pPr>
        <w:widowControl w:val="0"/>
        <w:autoSpaceDE w:val="0"/>
        <w:autoSpaceDN w:val="0"/>
        <w:adjustRightInd w:val="0"/>
        <w:spacing w:after="0"/>
        <w:ind w:firstLine="709"/>
        <w:rPr>
          <w:rFonts w:cs="Times New Roman"/>
          <w:szCs w:val="28"/>
        </w:rPr>
      </w:pPr>
      <w:r>
        <w:rPr>
          <w:rFonts w:cs="Times New Roman"/>
          <w:szCs w:val="28"/>
        </w:rPr>
        <w:t>20</w:t>
      </w:r>
      <w:r w:rsidR="00090725">
        <w:rPr>
          <w:rFonts w:cs="Times New Roman"/>
          <w:szCs w:val="28"/>
        </w:rPr>
        <w:t>. Расходы на амортизацию основных средств и нематериальных активов рассчитываются в экономически обоснованном размере.</w:t>
      </w:r>
    </w:p>
    <w:p w:rsidR="00090725" w:rsidRPr="002172C6" w:rsidRDefault="00090725" w:rsidP="00090725">
      <w:pPr>
        <w:widowControl w:val="0"/>
        <w:autoSpaceDE w:val="0"/>
        <w:autoSpaceDN w:val="0"/>
        <w:adjustRightInd w:val="0"/>
        <w:spacing w:after="0"/>
        <w:ind w:firstLine="709"/>
        <w:rPr>
          <w:rFonts w:cs="Times New Roman"/>
          <w:szCs w:val="28"/>
        </w:rPr>
      </w:pPr>
      <w:r w:rsidRPr="002172C6">
        <w:rPr>
          <w:rFonts w:cs="Times New Roman"/>
          <w:szCs w:val="28"/>
        </w:rP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Службой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Если объекты основных средств, эксплуатируемые перевозчиком на законном основании, созданы (приобретены) за счет бюджетных средств, включение амортизации по указанным объектам в необходимую валовую выручку перевозчика не допускается.</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2</w:t>
      </w:r>
      <w:r w:rsidR="00A21D49">
        <w:rPr>
          <w:rFonts w:cs="Times New Roman"/>
          <w:szCs w:val="28"/>
        </w:rPr>
        <w:t>1</w:t>
      </w:r>
      <w:r>
        <w:rPr>
          <w:rFonts w:cs="Times New Roman"/>
          <w:szCs w:val="28"/>
        </w:rPr>
        <w:t>. Расходы на арендную плату и лизинговые платежи определяются в размере, не превышающем экономически обоснованный размер такой платы.</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w:t>
      </w:r>
    </w:p>
    <w:p w:rsidR="00090725" w:rsidRPr="002172C6" w:rsidRDefault="00090725" w:rsidP="00090725">
      <w:pPr>
        <w:widowControl w:val="0"/>
        <w:autoSpaceDE w:val="0"/>
        <w:autoSpaceDN w:val="0"/>
        <w:adjustRightInd w:val="0"/>
        <w:spacing w:after="0"/>
        <w:ind w:firstLine="709"/>
        <w:rPr>
          <w:rFonts w:cs="Times New Roman"/>
          <w:szCs w:val="28"/>
        </w:rPr>
      </w:pPr>
      <w:bookmarkStart w:id="5" w:name="Par42"/>
      <w:bookmarkEnd w:id="5"/>
      <w:r w:rsidRPr="002172C6">
        <w:rPr>
          <w:rFonts w:cs="Times New Roman"/>
          <w:szCs w:val="28"/>
        </w:rPr>
        <w:t>2</w:t>
      </w:r>
      <w:r w:rsidR="00A21D49">
        <w:rPr>
          <w:rFonts w:cs="Times New Roman"/>
          <w:szCs w:val="28"/>
        </w:rPr>
        <w:t>2</w:t>
      </w:r>
      <w:r w:rsidRPr="002172C6">
        <w:rPr>
          <w:rFonts w:cs="Times New Roman"/>
          <w:szCs w:val="28"/>
        </w:rPr>
        <w:t>. Расчетная предпринимательская прибыль определяется в размере 5 процентов</w:t>
      </w:r>
      <w:r w:rsidR="000F1CCA">
        <w:rPr>
          <w:rFonts w:cs="Times New Roman"/>
          <w:szCs w:val="28"/>
        </w:rPr>
        <w:t>,</w:t>
      </w:r>
      <w:r w:rsidRPr="002172C6">
        <w:rPr>
          <w:rFonts w:cs="Times New Roman"/>
          <w:szCs w:val="28"/>
        </w:rPr>
        <w:t xml:space="preserve"> включаемых в необходимую валовую выручку на очередной </w:t>
      </w:r>
      <w:r w:rsidRPr="004E0327">
        <w:rPr>
          <w:rFonts w:cs="Times New Roman"/>
          <w:szCs w:val="28"/>
        </w:rPr>
        <w:t xml:space="preserve">период регулирования расходов, указанных </w:t>
      </w:r>
      <w:r w:rsidR="007E7635">
        <w:rPr>
          <w:rFonts w:cs="Times New Roman"/>
          <w:szCs w:val="28"/>
        </w:rPr>
        <w:t>пункте 1</w:t>
      </w:r>
      <w:r w:rsidR="00F57D60" w:rsidRPr="004E0327">
        <w:rPr>
          <w:rFonts w:cs="Times New Roman"/>
          <w:szCs w:val="28"/>
        </w:rPr>
        <w:t xml:space="preserve"> </w:t>
      </w:r>
      <w:r w:rsidR="000F1CCA" w:rsidRPr="004E0327">
        <w:rPr>
          <w:rFonts w:cs="Times New Roman"/>
          <w:szCs w:val="28"/>
        </w:rPr>
        <w:t>части 1</w:t>
      </w:r>
      <w:r w:rsidR="00EE776B">
        <w:rPr>
          <w:rFonts w:cs="Times New Roman"/>
          <w:szCs w:val="28"/>
        </w:rPr>
        <w:t>8</w:t>
      </w:r>
      <w:r w:rsidRPr="004E0327">
        <w:rPr>
          <w:rFonts w:cs="Times New Roman"/>
          <w:szCs w:val="28"/>
        </w:rPr>
        <w:t xml:space="preserve"> настоящего</w:t>
      </w:r>
      <w:r w:rsidRPr="002172C6">
        <w:rPr>
          <w:rFonts w:cs="Times New Roman"/>
          <w:szCs w:val="28"/>
        </w:rPr>
        <w:t xml:space="preserve"> Порядка. Расчетная предпринимательская прибыль не устанавливается перевозчику, </w:t>
      </w:r>
      <w:r w:rsidRPr="00EE776B">
        <w:rPr>
          <w:rFonts w:cs="Times New Roman"/>
          <w:szCs w:val="28"/>
          <w:highlight w:val="yellow"/>
        </w:rPr>
        <w:t>являющемуся государственным или муниципальным унитарным предприятием.</w:t>
      </w:r>
    </w:p>
    <w:p w:rsidR="00090725" w:rsidRDefault="00090725" w:rsidP="00090725">
      <w:pPr>
        <w:widowControl w:val="0"/>
        <w:autoSpaceDE w:val="0"/>
        <w:autoSpaceDN w:val="0"/>
        <w:adjustRightInd w:val="0"/>
        <w:spacing w:after="0"/>
        <w:ind w:firstLine="709"/>
        <w:rPr>
          <w:rFonts w:cs="Times New Roman"/>
          <w:szCs w:val="28"/>
        </w:rPr>
      </w:pPr>
      <w:r w:rsidRPr="002172C6">
        <w:rPr>
          <w:rFonts w:cs="Times New Roman"/>
          <w:szCs w:val="28"/>
        </w:rPr>
        <w:t>2</w:t>
      </w:r>
      <w:r w:rsidR="00A21D49">
        <w:rPr>
          <w:rFonts w:cs="Times New Roman"/>
          <w:szCs w:val="28"/>
        </w:rPr>
        <w:t>3</w:t>
      </w:r>
      <w:r w:rsidRPr="002172C6">
        <w:rPr>
          <w:rFonts w:cs="Times New Roman"/>
          <w:szCs w:val="28"/>
        </w:rPr>
        <w:t xml:space="preserve">. </w:t>
      </w:r>
      <w:r w:rsidR="00161285" w:rsidRPr="002172C6">
        <w:rPr>
          <w:rFonts w:cs="Times New Roman"/>
          <w:szCs w:val="28"/>
        </w:rPr>
        <w:t>Р</w:t>
      </w:r>
      <w:r w:rsidRPr="002172C6">
        <w:rPr>
          <w:rFonts w:cs="Times New Roman"/>
          <w:szCs w:val="28"/>
        </w:rPr>
        <w:t>асчетная предпринимательская прибыль учитыва</w:t>
      </w:r>
      <w:r w:rsidR="00161285" w:rsidRPr="002172C6">
        <w:rPr>
          <w:rFonts w:cs="Times New Roman"/>
          <w:szCs w:val="28"/>
        </w:rPr>
        <w:t>е</w:t>
      </w:r>
      <w:r w:rsidRPr="002172C6">
        <w:rPr>
          <w:rFonts w:cs="Times New Roman"/>
          <w:szCs w:val="28"/>
        </w:rPr>
        <w:t>тся в</w:t>
      </w:r>
      <w:r>
        <w:rPr>
          <w:rFonts w:cs="Times New Roman"/>
          <w:szCs w:val="28"/>
        </w:rPr>
        <w:t xml:space="preserve"> регулируемых тарифах в размере бюджетных ассигнований, предусмотренных в бюджете соответствующего уровня на расчетный период для возмещения недополученных доходов перевозчику, осуществляющего регулярные пассажирские перевозки по регулируемым тарифам, не обеспечивающим возмещение понесенных затрат, пропорционально удельному весу нормативной прибыли и расчетной предпринимательской прибыли в их общей сумме по всем перевозчикам.</w:t>
      </w:r>
    </w:p>
    <w:p w:rsidR="000448C2" w:rsidRPr="00A6278D" w:rsidRDefault="000448C2" w:rsidP="000448C2">
      <w:pPr>
        <w:widowControl w:val="0"/>
        <w:autoSpaceDE w:val="0"/>
        <w:autoSpaceDN w:val="0"/>
        <w:adjustRightInd w:val="0"/>
        <w:spacing w:after="0"/>
        <w:ind w:firstLine="709"/>
        <w:rPr>
          <w:rFonts w:cs="Times New Roman"/>
          <w:szCs w:val="28"/>
        </w:rPr>
      </w:pPr>
      <w:r w:rsidRPr="00A6278D">
        <w:rPr>
          <w:rFonts w:cs="Times New Roman"/>
          <w:szCs w:val="28"/>
        </w:rPr>
        <w:t>2</w:t>
      </w:r>
      <w:r w:rsidR="00A21D49">
        <w:rPr>
          <w:rFonts w:cs="Times New Roman"/>
          <w:szCs w:val="28"/>
        </w:rPr>
        <w:t>4</w:t>
      </w:r>
      <w:r w:rsidRPr="00A6278D">
        <w:rPr>
          <w:rFonts w:cs="Times New Roman"/>
          <w:szCs w:val="28"/>
        </w:rPr>
        <w:t>. Служба отказывает перевозчику во включении в цену (тариф) отдельных расходов, предложенных перевозчиком, в случае, если экономическая обоснованность таких расходов не подтверждена.</w:t>
      </w:r>
    </w:p>
    <w:p w:rsidR="00090725" w:rsidRDefault="00090725" w:rsidP="00090725">
      <w:pPr>
        <w:widowControl w:val="0"/>
        <w:autoSpaceDE w:val="0"/>
        <w:autoSpaceDN w:val="0"/>
        <w:adjustRightInd w:val="0"/>
        <w:spacing w:after="0"/>
        <w:ind w:firstLine="709"/>
        <w:rPr>
          <w:rFonts w:cs="Times New Roman"/>
          <w:szCs w:val="28"/>
        </w:rPr>
      </w:pPr>
      <w:r w:rsidRPr="00A6278D">
        <w:rPr>
          <w:rFonts w:cs="Times New Roman"/>
          <w:szCs w:val="28"/>
        </w:rPr>
        <w:t>2</w:t>
      </w:r>
      <w:r w:rsidR="00A21D49">
        <w:rPr>
          <w:rFonts w:cs="Times New Roman"/>
          <w:szCs w:val="28"/>
        </w:rPr>
        <w:t>5</w:t>
      </w:r>
      <w:r w:rsidRPr="00A6278D">
        <w:rPr>
          <w:rFonts w:cs="Times New Roman"/>
          <w:szCs w:val="28"/>
        </w:rPr>
        <w:t>. Цены (тарифы) вводятся в действие с начала очередного года на срок не менее одного финансового года. Действие настоящей части не</w:t>
      </w:r>
      <w:r>
        <w:rPr>
          <w:rFonts w:cs="Times New Roman"/>
          <w:szCs w:val="28"/>
        </w:rPr>
        <w:t xml:space="preserve"> распространяется на: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lastRenderedPageBreak/>
        <w:t>1) приведение ранее принятых постановлений Службы об утверждении цен (тарифов) в соответствие с законодательством Российской Федерации;</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2) установление цен (тарифов) для перевозчика, в отношении которых ранее не осуществлялось государственное регулирование цен (тарифов);</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3) изменение в течение периода регулирования системы налогообложения перевозчика;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4) установление, изменение, отмена маршрутов в сфере перевозок пассажиров;</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5) изменение условий или окончание срока действия государственного или муниципального контракта, заключаемого с поставщиком (в том числе с единственным), при осуществлении закупок в сфере перевозок пассажиров.</w:t>
      </w:r>
    </w:p>
    <w:p w:rsidR="00C97F4C" w:rsidRDefault="00C97F4C" w:rsidP="00090725">
      <w:pPr>
        <w:widowControl w:val="0"/>
        <w:autoSpaceDE w:val="0"/>
        <w:autoSpaceDN w:val="0"/>
        <w:adjustRightInd w:val="0"/>
        <w:spacing w:after="0"/>
        <w:ind w:firstLine="709"/>
        <w:rPr>
          <w:rFonts w:cs="Times New Roman"/>
          <w:szCs w:val="28"/>
        </w:rPr>
      </w:pPr>
    </w:p>
    <w:p w:rsidR="00090725" w:rsidRDefault="00090725" w:rsidP="00090725">
      <w:pPr>
        <w:widowControl w:val="0"/>
        <w:autoSpaceDE w:val="0"/>
        <w:autoSpaceDN w:val="0"/>
        <w:adjustRightInd w:val="0"/>
        <w:spacing w:after="0"/>
        <w:jc w:val="center"/>
        <w:rPr>
          <w:rFonts w:cs="Times New Roman"/>
          <w:b/>
          <w:bCs/>
          <w:szCs w:val="28"/>
        </w:rPr>
      </w:pPr>
      <w:bookmarkStart w:id="6" w:name="Par59"/>
      <w:bookmarkEnd w:id="6"/>
      <w:r>
        <w:rPr>
          <w:rFonts w:cs="Times New Roman"/>
          <w:b/>
          <w:bCs/>
          <w:szCs w:val="28"/>
        </w:rPr>
        <w:t>3. Порядок обращения перевозчика о регулировании цен (тарифов) в транспортном комплексе Камчатского края</w:t>
      </w:r>
    </w:p>
    <w:p w:rsidR="00090725" w:rsidRDefault="00090725" w:rsidP="00090725">
      <w:pPr>
        <w:widowControl w:val="0"/>
        <w:autoSpaceDE w:val="0"/>
        <w:autoSpaceDN w:val="0"/>
        <w:adjustRightInd w:val="0"/>
        <w:spacing w:after="0"/>
        <w:ind w:firstLine="709"/>
        <w:rPr>
          <w:rFonts w:cs="Times New Roman"/>
          <w:szCs w:val="28"/>
        </w:rPr>
      </w:pPr>
    </w:p>
    <w:p w:rsidR="00090725" w:rsidRPr="00865974" w:rsidRDefault="00090725" w:rsidP="00090725">
      <w:pPr>
        <w:widowControl w:val="0"/>
        <w:autoSpaceDE w:val="0"/>
        <w:autoSpaceDN w:val="0"/>
        <w:adjustRightInd w:val="0"/>
        <w:spacing w:after="0"/>
        <w:ind w:firstLine="709"/>
        <w:rPr>
          <w:rFonts w:cs="Times New Roman"/>
          <w:szCs w:val="28"/>
        </w:rPr>
      </w:pPr>
      <w:r>
        <w:rPr>
          <w:rFonts w:cs="Times New Roman"/>
          <w:szCs w:val="28"/>
        </w:rPr>
        <w:t>2</w:t>
      </w:r>
      <w:r w:rsidR="00A21D49">
        <w:rPr>
          <w:rFonts w:cs="Times New Roman"/>
          <w:szCs w:val="28"/>
        </w:rPr>
        <w:t>6</w:t>
      </w:r>
      <w:r>
        <w:rPr>
          <w:rFonts w:cs="Times New Roman"/>
          <w:szCs w:val="28"/>
        </w:rPr>
        <w:t>. Перевозчик ежегодно представляет в Службу предложение об установлении цен (тарифов) на следующий период регулирования до 1 мая текущего года, за исключением случаев установления цен (тарифов) на 2023 год, предложе</w:t>
      </w:r>
      <w:r w:rsidR="007E7635">
        <w:rPr>
          <w:rFonts w:cs="Times New Roman"/>
          <w:szCs w:val="28"/>
        </w:rPr>
        <w:t>ния о которых направляются до 30</w:t>
      </w:r>
      <w:r>
        <w:rPr>
          <w:rFonts w:cs="Times New Roman"/>
          <w:szCs w:val="28"/>
        </w:rPr>
        <w:t xml:space="preserve"> </w:t>
      </w:r>
      <w:r w:rsidR="00C97F4C">
        <w:rPr>
          <w:rFonts w:cs="Times New Roman"/>
          <w:szCs w:val="28"/>
        </w:rPr>
        <w:t>ноября</w:t>
      </w:r>
      <w:r>
        <w:rPr>
          <w:rFonts w:cs="Times New Roman"/>
          <w:szCs w:val="28"/>
        </w:rPr>
        <w:t xml:space="preserve"> 2022 года, а также </w:t>
      </w:r>
      <w:r w:rsidRPr="00865974">
        <w:rPr>
          <w:rFonts w:cs="Times New Roman"/>
          <w:szCs w:val="28"/>
        </w:rPr>
        <w:t xml:space="preserve">случая, предусмотренного частью </w:t>
      </w:r>
      <w:r w:rsidR="004E0327">
        <w:rPr>
          <w:rFonts w:cs="Times New Roman"/>
          <w:szCs w:val="28"/>
        </w:rPr>
        <w:t>3</w:t>
      </w:r>
      <w:r w:rsidR="00EE776B">
        <w:rPr>
          <w:rFonts w:cs="Times New Roman"/>
          <w:szCs w:val="28"/>
        </w:rPr>
        <w:t>8</w:t>
      </w:r>
      <w:r w:rsidRPr="00865974">
        <w:rPr>
          <w:rFonts w:cs="Times New Roman"/>
          <w:szCs w:val="28"/>
        </w:rPr>
        <w:t xml:space="preserve"> настоящего Порядка.</w:t>
      </w:r>
    </w:p>
    <w:p w:rsidR="00090725" w:rsidRDefault="002172C6" w:rsidP="00090725">
      <w:pPr>
        <w:widowControl w:val="0"/>
        <w:autoSpaceDE w:val="0"/>
        <w:autoSpaceDN w:val="0"/>
        <w:adjustRightInd w:val="0"/>
        <w:spacing w:after="0"/>
        <w:ind w:firstLine="709"/>
        <w:rPr>
          <w:rFonts w:cs="Times New Roman"/>
          <w:szCs w:val="28"/>
        </w:rPr>
      </w:pPr>
      <w:r>
        <w:rPr>
          <w:rFonts w:cs="Times New Roman"/>
          <w:szCs w:val="28"/>
        </w:rPr>
        <w:t>2</w:t>
      </w:r>
      <w:r w:rsidR="00A21D49">
        <w:rPr>
          <w:rFonts w:cs="Times New Roman"/>
          <w:szCs w:val="28"/>
        </w:rPr>
        <w:t>7</w:t>
      </w:r>
      <w:r w:rsidR="00090725">
        <w:rPr>
          <w:rFonts w:cs="Times New Roman"/>
          <w:szCs w:val="28"/>
        </w:rPr>
        <w:t>. Предложение об установлении цен (тарифов) состоит из заявления транспортной организации об установлении цен (тарифов), расчетных и обосновывающих материалов по формированию цен (тарифов).</w:t>
      </w:r>
    </w:p>
    <w:p w:rsidR="00090725" w:rsidRDefault="002172C6" w:rsidP="00090725">
      <w:pPr>
        <w:widowControl w:val="0"/>
        <w:autoSpaceDE w:val="0"/>
        <w:autoSpaceDN w:val="0"/>
        <w:adjustRightInd w:val="0"/>
        <w:spacing w:after="0"/>
        <w:ind w:firstLine="709"/>
        <w:rPr>
          <w:rFonts w:cs="Times New Roman"/>
          <w:szCs w:val="28"/>
        </w:rPr>
      </w:pPr>
      <w:bookmarkStart w:id="7" w:name="Par65"/>
      <w:bookmarkEnd w:id="7"/>
      <w:r>
        <w:rPr>
          <w:rFonts w:cs="Times New Roman"/>
          <w:szCs w:val="28"/>
        </w:rPr>
        <w:t>2</w:t>
      </w:r>
      <w:r w:rsidR="00A21D49">
        <w:rPr>
          <w:rFonts w:cs="Times New Roman"/>
          <w:szCs w:val="28"/>
        </w:rPr>
        <w:t>8</w:t>
      </w:r>
      <w:r w:rsidR="00090725">
        <w:rPr>
          <w:rFonts w:cs="Times New Roman"/>
          <w:szCs w:val="28"/>
        </w:rPr>
        <w:t xml:space="preserve">. </w:t>
      </w:r>
      <w:bookmarkStart w:id="8" w:name="Par66"/>
      <w:bookmarkEnd w:id="8"/>
      <w:r w:rsidR="00090725">
        <w:rPr>
          <w:rFonts w:cs="Times New Roman"/>
          <w:szCs w:val="28"/>
        </w:rPr>
        <w:t>Расчетные и обосновывающие материалы по формированию цен (тарифов) включают:</w:t>
      </w:r>
    </w:p>
    <w:p w:rsidR="004E0327" w:rsidRPr="007E7635" w:rsidRDefault="00090725" w:rsidP="004E0327">
      <w:pPr>
        <w:widowControl w:val="0"/>
        <w:autoSpaceDE w:val="0"/>
        <w:autoSpaceDN w:val="0"/>
        <w:adjustRightInd w:val="0"/>
        <w:spacing w:after="0"/>
        <w:ind w:firstLine="709"/>
        <w:rPr>
          <w:rFonts w:cs="Times New Roman"/>
          <w:szCs w:val="28"/>
        </w:rPr>
      </w:pPr>
      <w:r w:rsidRPr="007E7635">
        <w:rPr>
          <w:rFonts w:cs="Times New Roman"/>
          <w:szCs w:val="28"/>
        </w:rPr>
        <w:t xml:space="preserve">1) </w:t>
      </w:r>
      <w:r w:rsidR="004E0327" w:rsidRPr="007E7635">
        <w:rPr>
          <w:rFonts w:cs="Times New Roman"/>
          <w:szCs w:val="28"/>
        </w:rPr>
        <w:t xml:space="preserve">копию </w:t>
      </w:r>
      <w:r w:rsidR="007E7635" w:rsidRPr="007E7635">
        <w:rPr>
          <w:rFonts w:cs="Times New Roman"/>
          <w:szCs w:val="28"/>
        </w:rPr>
        <w:t>государственного или</w:t>
      </w:r>
      <w:r w:rsidR="004E0327" w:rsidRPr="007E7635">
        <w:rPr>
          <w:rFonts w:cs="Times New Roman"/>
          <w:szCs w:val="28"/>
        </w:rPr>
        <w:t xml:space="preserve"> </w:t>
      </w:r>
      <w:r w:rsidR="007E7635" w:rsidRPr="007E7635">
        <w:rPr>
          <w:rFonts w:cs="Times New Roman"/>
          <w:szCs w:val="28"/>
        </w:rPr>
        <w:t xml:space="preserve">муниципального </w:t>
      </w:r>
      <w:r w:rsidR="004E0327" w:rsidRPr="007E7635">
        <w:rPr>
          <w:rFonts w:cs="Times New Roman"/>
          <w:szCs w:val="28"/>
        </w:rPr>
        <w:t>контракта на услуги перевозчиков, осуществляющих регулярные муниципальные и межмуниципальные перевозки;</w:t>
      </w:r>
    </w:p>
    <w:p w:rsidR="004E0327" w:rsidRPr="004E0327" w:rsidRDefault="00C97F4C" w:rsidP="004E0327">
      <w:pPr>
        <w:widowControl w:val="0"/>
        <w:autoSpaceDE w:val="0"/>
        <w:autoSpaceDN w:val="0"/>
        <w:adjustRightInd w:val="0"/>
        <w:spacing w:after="0"/>
        <w:ind w:firstLine="709"/>
        <w:rPr>
          <w:rFonts w:cs="Times New Roman"/>
          <w:szCs w:val="28"/>
          <w:highlight w:val="yellow"/>
        </w:rPr>
      </w:pPr>
      <w:r w:rsidRPr="007E7635">
        <w:rPr>
          <w:rFonts w:cs="Times New Roman"/>
          <w:szCs w:val="28"/>
        </w:rPr>
        <w:t xml:space="preserve">2) копия лицензии </w:t>
      </w:r>
      <w:r w:rsidR="004E0327" w:rsidRPr="00C46537">
        <w:rPr>
          <w:rFonts w:cs="Times New Roman"/>
          <w:szCs w:val="28"/>
        </w:rPr>
        <w:t>на услуги перевозчиков, осуществляющих регулярные муниципальные и межмуниципальные перевозки</w:t>
      </w:r>
      <w:r w:rsidR="004E0327">
        <w:rPr>
          <w:rFonts w:cs="Times New Roman"/>
          <w:szCs w:val="28"/>
        </w:rPr>
        <w:t>;</w:t>
      </w:r>
    </w:p>
    <w:p w:rsidR="00090725" w:rsidRDefault="00C97F4C" w:rsidP="00090725">
      <w:pPr>
        <w:widowControl w:val="0"/>
        <w:autoSpaceDE w:val="0"/>
        <w:autoSpaceDN w:val="0"/>
        <w:adjustRightInd w:val="0"/>
        <w:spacing w:after="0"/>
        <w:ind w:firstLine="709"/>
        <w:rPr>
          <w:rFonts w:cs="Times New Roman"/>
          <w:szCs w:val="28"/>
        </w:rPr>
      </w:pPr>
      <w:r>
        <w:rPr>
          <w:rFonts w:cs="Times New Roman"/>
          <w:szCs w:val="28"/>
        </w:rPr>
        <w:t xml:space="preserve">3) </w:t>
      </w:r>
      <w:r w:rsidR="00090725">
        <w:rPr>
          <w:rFonts w:cs="Times New Roman"/>
          <w:szCs w:val="28"/>
        </w:rPr>
        <w:t>копии правоустанавливающих документов (копии гражданско-правовых договоров,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недвижимого имущества (зданий, строений, сооружений, земельных участков) и движимого имущества, используемых для осуществления регулируемой деятельности;</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 xml:space="preserve">2) копии решений об утверждении учетной политики перевозчика с приложениями (включая утвержденный план счетов, содержащий перечень счетов и </w:t>
      </w:r>
      <w:proofErr w:type="spellStart"/>
      <w:r>
        <w:rPr>
          <w:rFonts w:cs="Times New Roman"/>
          <w:szCs w:val="28"/>
        </w:rPr>
        <w:t>субсчетов</w:t>
      </w:r>
      <w:proofErr w:type="spellEnd"/>
      <w:r>
        <w:rPr>
          <w:rFonts w:cs="Times New Roman"/>
          <w:szCs w:val="28"/>
        </w:rPr>
        <w:t xml:space="preserve"> синтетического и аналитического бухгалтерского учета);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3) копию документа, подтверждающего полномочия лица, имеющего право действовать от имени перевозчика без доверенности;</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4) копии бухгалтерской и статистической отчетности за отчетный год и за истекший период текущего года;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 xml:space="preserve">5) расчет расходов на осуществление регулируемых видов деятельности и необходимой валовой выручки от регулируемых видов деятельности с приложением экономического обоснования исходных данных (с указанием </w:t>
      </w:r>
      <w:r>
        <w:rPr>
          <w:rFonts w:cs="Times New Roman"/>
          <w:szCs w:val="28"/>
        </w:rPr>
        <w:lastRenderedPageBreak/>
        <w:t>применяемых индексов, норм и нормативов расчета);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6) расчет размера цены (тарифа);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7) расчет количества перевезенных пассажиров/коммерческой загрузки по регулируемым видам деятельности с обоснованием по видам транспортных средств;</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8)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10) копии договоров (с приложениями) о поставке материалов, сырья, топлива и других энергоресурсов, выполнении работ (оказании услуг) сторонними организациями, в том числе ремонтных работ подрядными организациями, об аренде движимого и недвижимого имущества на очередной год.</w:t>
      </w:r>
    </w:p>
    <w:p w:rsidR="00090725" w:rsidRDefault="00F57D60" w:rsidP="00090725">
      <w:pPr>
        <w:widowControl w:val="0"/>
        <w:autoSpaceDE w:val="0"/>
        <w:autoSpaceDN w:val="0"/>
        <w:adjustRightInd w:val="0"/>
        <w:spacing w:after="0"/>
        <w:ind w:firstLine="709"/>
        <w:rPr>
          <w:rFonts w:cs="Times New Roman"/>
          <w:szCs w:val="28"/>
        </w:rPr>
      </w:pPr>
      <w:r>
        <w:rPr>
          <w:rFonts w:cs="Times New Roman"/>
          <w:szCs w:val="28"/>
        </w:rPr>
        <w:t>2</w:t>
      </w:r>
      <w:r w:rsidR="00A21D49">
        <w:rPr>
          <w:rFonts w:cs="Times New Roman"/>
          <w:szCs w:val="28"/>
        </w:rPr>
        <w:t>9</w:t>
      </w:r>
      <w:r w:rsidR="00090725">
        <w:rPr>
          <w:rFonts w:cs="Times New Roman"/>
          <w:szCs w:val="28"/>
        </w:rPr>
        <w:t xml:space="preserve">. По инициативе перевозчика дополнительно к документам и </w:t>
      </w:r>
      <w:r w:rsidR="00090725" w:rsidRPr="007C0098">
        <w:rPr>
          <w:rFonts w:cs="Times New Roman"/>
          <w:szCs w:val="28"/>
        </w:rPr>
        <w:t>материалам, указанным в част</w:t>
      </w:r>
      <w:r w:rsidR="004E0327">
        <w:rPr>
          <w:rFonts w:cs="Times New Roman"/>
          <w:szCs w:val="28"/>
        </w:rPr>
        <w:t>и</w:t>
      </w:r>
      <w:r w:rsidR="00090725" w:rsidRPr="007C0098">
        <w:rPr>
          <w:rFonts w:cs="Times New Roman"/>
          <w:szCs w:val="28"/>
        </w:rPr>
        <w:t xml:space="preserve"> </w:t>
      </w:r>
      <w:r w:rsidR="004E0327">
        <w:rPr>
          <w:rFonts w:cs="Times New Roman"/>
          <w:szCs w:val="28"/>
        </w:rPr>
        <w:t>2</w:t>
      </w:r>
      <w:r w:rsidR="00EE776B">
        <w:rPr>
          <w:rFonts w:cs="Times New Roman"/>
          <w:szCs w:val="28"/>
        </w:rPr>
        <w:t>8</w:t>
      </w:r>
      <w:r w:rsidR="00090725" w:rsidRPr="007C0098">
        <w:rPr>
          <w:rFonts w:cs="Times New Roman"/>
          <w:szCs w:val="28"/>
        </w:rPr>
        <w:t xml:space="preserve"> настоящего Порядка, могут быть </w:t>
      </w:r>
      <w:r w:rsidR="00090725">
        <w:rPr>
          <w:rFonts w:cs="Times New Roman"/>
          <w:szCs w:val="28"/>
        </w:rPr>
        <w:t>представлены иные документы и материалы, которые имеют существенное значение для установления цен (тарифов).</w:t>
      </w:r>
    </w:p>
    <w:p w:rsidR="00090725" w:rsidRDefault="00A21D49" w:rsidP="00090725">
      <w:pPr>
        <w:widowControl w:val="0"/>
        <w:autoSpaceDE w:val="0"/>
        <w:autoSpaceDN w:val="0"/>
        <w:adjustRightInd w:val="0"/>
        <w:spacing w:after="0"/>
        <w:ind w:firstLine="709"/>
        <w:rPr>
          <w:rFonts w:cs="Times New Roman"/>
          <w:szCs w:val="28"/>
        </w:rPr>
      </w:pPr>
      <w:r>
        <w:rPr>
          <w:rFonts w:cs="Times New Roman"/>
          <w:szCs w:val="28"/>
        </w:rPr>
        <w:t>30</w:t>
      </w:r>
      <w:r w:rsidR="00090725">
        <w:rPr>
          <w:rFonts w:cs="Times New Roman"/>
          <w:szCs w:val="28"/>
        </w:rPr>
        <w:t>. Предложение об установлении цен (тарифов) представляется в Службу на бумажном носителе и в электронной форме либо направляется почтовым отправлением с описью вложения и уведомлением о вручении.</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В случае представления предложения об установлении цен (тарифов) в виде электронного документа оно подписывается руководителем перевозчика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090725" w:rsidRPr="00A6278D" w:rsidRDefault="00090725" w:rsidP="00090725">
      <w:pPr>
        <w:widowControl w:val="0"/>
        <w:autoSpaceDE w:val="0"/>
        <w:autoSpaceDN w:val="0"/>
        <w:adjustRightInd w:val="0"/>
        <w:spacing w:after="0"/>
        <w:ind w:firstLine="709"/>
        <w:rPr>
          <w:rFonts w:cs="Times New Roman"/>
          <w:szCs w:val="28"/>
        </w:rPr>
      </w:pPr>
      <w:r>
        <w:rPr>
          <w:rFonts w:cs="Times New Roman"/>
          <w:szCs w:val="28"/>
        </w:rPr>
        <w:t>3</w:t>
      </w:r>
      <w:r w:rsidR="00A21D49">
        <w:rPr>
          <w:rFonts w:cs="Times New Roman"/>
          <w:szCs w:val="28"/>
        </w:rPr>
        <w:t>1</w:t>
      </w:r>
      <w:r>
        <w:rPr>
          <w:rFonts w:cs="Times New Roman"/>
          <w:szCs w:val="28"/>
        </w:rPr>
        <w:t xml:space="preserve">. Служба осуществляет открытие дела об установлении цен (тарифов) или принимает решение об отказе в открытии дела об установлении цен (тарифов) в срок не позднее 10 рабочих дней со дня регистрации Службой </w:t>
      </w:r>
      <w:r w:rsidRPr="00A6278D">
        <w:rPr>
          <w:rFonts w:cs="Times New Roman"/>
          <w:szCs w:val="28"/>
        </w:rPr>
        <w:t>предложения перевозчика об установлении цен (тарифов).</w:t>
      </w:r>
    </w:p>
    <w:p w:rsidR="00090725" w:rsidRPr="00A6278D" w:rsidRDefault="00090725" w:rsidP="00090725">
      <w:pPr>
        <w:widowControl w:val="0"/>
        <w:autoSpaceDE w:val="0"/>
        <w:autoSpaceDN w:val="0"/>
        <w:adjustRightInd w:val="0"/>
        <w:spacing w:after="0"/>
        <w:ind w:firstLine="709"/>
        <w:rPr>
          <w:rFonts w:cs="Times New Roman"/>
          <w:szCs w:val="28"/>
        </w:rPr>
      </w:pPr>
      <w:r w:rsidRPr="00A6278D">
        <w:rPr>
          <w:rFonts w:cs="Times New Roman"/>
          <w:szCs w:val="28"/>
        </w:rPr>
        <w:t>3</w:t>
      </w:r>
      <w:r w:rsidR="00A21D49">
        <w:rPr>
          <w:rFonts w:cs="Times New Roman"/>
          <w:szCs w:val="28"/>
        </w:rPr>
        <w:t>2</w:t>
      </w:r>
      <w:r w:rsidRPr="00A6278D">
        <w:rPr>
          <w:rFonts w:cs="Times New Roman"/>
          <w:szCs w:val="28"/>
        </w:rPr>
        <w:t xml:space="preserve">. Уведомление </w:t>
      </w:r>
      <w:r w:rsidR="004213B6" w:rsidRPr="00A6278D">
        <w:rPr>
          <w:rFonts w:cs="Times New Roman"/>
          <w:szCs w:val="28"/>
        </w:rPr>
        <w:t xml:space="preserve">о принятии предложения об установлении цен (тарифов) к рассмотрению по существу, </w:t>
      </w:r>
      <w:r w:rsidRPr="00A6278D">
        <w:rPr>
          <w:rFonts w:cs="Times New Roman"/>
          <w:szCs w:val="28"/>
        </w:rPr>
        <w:t xml:space="preserve">с указанием лица, назначенным уполномоченным по делу, направляется в адрес перевозчика в течение </w:t>
      </w:r>
      <w:r w:rsidR="00C97F4C" w:rsidRPr="00A6278D">
        <w:rPr>
          <w:rFonts w:cs="Times New Roman"/>
          <w:szCs w:val="28"/>
        </w:rPr>
        <w:t>5</w:t>
      </w:r>
      <w:r w:rsidRPr="00A6278D">
        <w:rPr>
          <w:rFonts w:cs="Times New Roman"/>
          <w:szCs w:val="28"/>
        </w:rPr>
        <w:t xml:space="preserve"> рабочих дней со дня принятия такого решения.</w:t>
      </w:r>
    </w:p>
    <w:p w:rsidR="00090725" w:rsidRDefault="00090725" w:rsidP="00090725">
      <w:pPr>
        <w:widowControl w:val="0"/>
        <w:autoSpaceDE w:val="0"/>
        <w:autoSpaceDN w:val="0"/>
        <w:adjustRightInd w:val="0"/>
        <w:spacing w:after="0"/>
        <w:ind w:firstLine="709"/>
        <w:rPr>
          <w:rFonts w:cs="Times New Roman"/>
          <w:szCs w:val="28"/>
        </w:rPr>
      </w:pPr>
      <w:r w:rsidRPr="00A6278D">
        <w:rPr>
          <w:rFonts w:cs="Times New Roman"/>
          <w:szCs w:val="28"/>
        </w:rPr>
        <w:t>3</w:t>
      </w:r>
      <w:r w:rsidR="00A21D49">
        <w:rPr>
          <w:rFonts w:cs="Times New Roman"/>
          <w:szCs w:val="28"/>
        </w:rPr>
        <w:t>3</w:t>
      </w:r>
      <w:r w:rsidRPr="00A6278D">
        <w:rPr>
          <w:rFonts w:cs="Times New Roman"/>
          <w:szCs w:val="28"/>
        </w:rPr>
        <w:t>. При необходимости подтверждения экономической обоснованности</w:t>
      </w:r>
      <w:r>
        <w:rPr>
          <w:rFonts w:cs="Times New Roman"/>
          <w:szCs w:val="28"/>
        </w:rPr>
        <w:t xml:space="preserve"> затрат, Служба запрашивает дополнительные сведения, в том числе подтверждающие фактически понесенные перевозчиком расходы в предыдущих периодах и за истекший период текущего года. Указанные сведения представляются в течение 7 рабочих дней со дня поступления запроса перевозчику.</w:t>
      </w:r>
    </w:p>
    <w:p w:rsidR="00090725" w:rsidRDefault="00090725" w:rsidP="00090725">
      <w:pPr>
        <w:widowControl w:val="0"/>
        <w:autoSpaceDE w:val="0"/>
        <w:autoSpaceDN w:val="0"/>
        <w:adjustRightInd w:val="0"/>
        <w:spacing w:after="0"/>
        <w:ind w:firstLine="709"/>
        <w:rPr>
          <w:rFonts w:cs="Times New Roman"/>
          <w:szCs w:val="28"/>
        </w:rPr>
      </w:pPr>
      <w:bookmarkStart w:id="9" w:name="Par83"/>
      <w:bookmarkEnd w:id="9"/>
      <w:r>
        <w:rPr>
          <w:rFonts w:cs="Times New Roman"/>
          <w:szCs w:val="28"/>
        </w:rPr>
        <w:t>3</w:t>
      </w:r>
      <w:r w:rsidR="00A21D49">
        <w:rPr>
          <w:rFonts w:cs="Times New Roman"/>
          <w:szCs w:val="28"/>
        </w:rPr>
        <w:t>4</w:t>
      </w:r>
      <w:r>
        <w:rPr>
          <w:rFonts w:cs="Times New Roman"/>
          <w:szCs w:val="28"/>
        </w:rPr>
        <w:t>. Основаниями для отказа в открытии дела об установлении цен (тарифов) являются:</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1) несоблюдение перевозчиком сроков представления предложения об установлении цен (тарифов);</w:t>
      </w:r>
    </w:p>
    <w:p w:rsidR="00EE776B" w:rsidRDefault="00EE776B" w:rsidP="00090725">
      <w:pPr>
        <w:widowControl w:val="0"/>
        <w:autoSpaceDE w:val="0"/>
        <w:autoSpaceDN w:val="0"/>
        <w:adjustRightInd w:val="0"/>
        <w:spacing w:after="0"/>
        <w:ind w:firstLine="709"/>
        <w:rPr>
          <w:rFonts w:cs="Times New Roman"/>
          <w:szCs w:val="28"/>
        </w:rPr>
      </w:pPr>
    </w:p>
    <w:p w:rsidR="00090725" w:rsidRPr="007C0098" w:rsidRDefault="00090725" w:rsidP="00090725">
      <w:pPr>
        <w:widowControl w:val="0"/>
        <w:autoSpaceDE w:val="0"/>
        <w:autoSpaceDN w:val="0"/>
        <w:adjustRightInd w:val="0"/>
        <w:spacing w:after="0"/>
        <w:ind w:firstLine="709"/>
        <w:rPr>
          <w:rFonts w:cs="Times New Roman"/>
          <w:szCs w:val="28"/>
        </w:rPr>
      </w:pPr>
      <w:r>
        <w:rPr>
          <w:rFonts w:cs="Times New Roman"/>
          <w:szCs w:val="28"/>
        </w:rPr>
        <w:lastRenderedPageBreak/>
        <w:t xml:space="preserve">2) представление в Службу неполного объема документов и материалов, </w:t>
      </w:r>
      <w:r w:rsidRPr="007C0098">
        <w:rPr>
          <w:rFonts w:cs="Times New Roman"/>
          <w:szCs w:val="28"/>
        </w:rPr>
        <w:t>указа</w:t>
      </w:r>
      <w:r w:rsidR="004E0327">
        <w:rPr>
          <w:rFonts w:cs="Times New Roman"/>
          <w:szCs w:val="28"/>
        </w:rPr>
        <w:t>нных в части</w:t>
      </w:r>
      <w:r w:rsidRPr="007C0098">
        <w:rPr>
          <w:rFonts w:cs="Times New Roman"/>
          <w:szCs w:val="28"/>
        </w:rPr>
        <w:t xml:space="preserve"> </w:t>
      </w:r>
      <w:r w:rsidR="004E0327">
        <w:rPr>
          <w:rFonts w:cs="Times New Roman"/>
          <w:szCs w:val="28"/>
        </w:rPr>
        <w:t>2</w:t>
      </w:r>
      <w:r w:rsidR="00EE776B">
        <w:rPr>
          <w:rFonts w:cs="Times New Roman"/>
          <w:szCs w:val="28"/>
        </w:rPr>
        <w:t>8</w:t>
      </w:r>
      <w:r w:rsidRPr="007C0098">
        <w:rPr>
          <w:rFonts w:cs="Times New Roman"/>
          <w:szCs w:val="28"/>
        </w:rPr>
        <w:t xml:space="preserve"> настоящего Порядка.</w:t>
      </w:r>
    </w:p>
    <w:p w:rsidR="00090725" w:rsidRDefault="00090725" w:rsidP="00090725">
      <w:pPr>
        <w:widowControl w:val="0"/>
        <w:autoSpaceDE w:val="0"/>
        <w:autoSpaceDN w:val="0"/>
        <w:adjustRightInd w:val="0"/>
        <w:spacing w:after="0"/>
        <w:ind w:firstLine="709"/>
        <w:rPr>
          <w:rFonts w:cs="Times New Roman"/>
          <w:szCs w:val="28"/>
        </w:rPr>
      </w:pPr>
      <w:r>
        <w:rPr>
          <w:rFonts w:cs="Times New Roman"/>
          <w:szCs w:val="28"/>
        </w:rPr>
        <w:t>3</w:t>
      </w:r>
      <w:r w:rsidR="00A21D49">
        <w:rPr>
          <w:rFonts w:cs="Times New Roman"/>
          <w:szCs w:val="28"/>
        </w:rPr>
        <w:t>5</w:t>
      </w:r>
      <w:r>
        <w:rPr>
          <w:rFonts w:cs="Times New Roman"/>
          <w:szCs w:val="28"/>
        </w:rPr>
        <w:t xml:space="preserve">. Принятие решения об отказе в рассмотрении предложений об установлении цен (тарифов) и возврате представленных документов и материалов по основаниям, не предусмотренным </w:t>
      </w:r>
      <w:r w:rsidRPr="007C0098">
        <w:rPr>
          <w:rFonts w:cs="Times New Roman"/>
          <w:szCs w:val="28"/>
        </w:rPr>
        <w:t xml:space="preserve">частью </w:t>
      </w:r>
      <w:r w:rsidR="004E0327">
        <w:rPr>
          <w:rFonts w:cs="Times New Roman"/>
          <w:szCs w:val="28"/>
        </w:rPr>
        <w:t>3</w:t>
      </w:r>
      <w:r w:rsidR="00EE776B">
        <w:rPr>
          <w:rFonts w:cs="Times New Roman"/>
          <w:szCs w:val="28"/>
        </w:rPr>
        <w:t>4</w:t>
      </w:r>
      <w:r w:rsidRPr="007C0098">
        <w:rPr>
          <w:rFonts w:cs="Times New Roman"/>
          <w:szCs w:val="28"/>
        </w:rPr>
        <w:t xml:space="preserve"> настоящего </w:t>
      </w:r>
      <w:r>
        <w:rPr>
          <w:rFonts w:cs="Times New Roman"/>
          <w:szCs w:val="28"/>
        </w:rPr>
        <w:t>Порядка, не допускается.</w:t>
      </w:r>
    </w:p>
    <w:p w:rsidR="00090725" w:rsidRDefault="002172C6" w:rsidP="00090725">
      <w:pPr>
        <w:widowControl w:val="0"/>
        <w:autoSpaceDE w:val="0"/>
        <w:autoSpaceDN w:val="0"/>
        <w:adjustRightInd w:val="0"/>
        <w:spacing w:after="0"/>
        <w:ind w:firstLine="709"/>
        <w:rPr>
          <w:rFonts w:cs="Times New Roman"/>
          <w:szCs w:val="28"/>
        </w:rPr>
      </w:pPr>
      <w:r>
        <w:rPr>
          <w:rFonts w:cs="Times New Roman"/>
          <w:szCs w:val="28"/>
        </w:rPr>
        <w:t>3</w:t>
      </w:r>
      <w:r w:rsidR="00A21D49">
        <w:rPr>
          <w:rFonts w:cs="Times New Roman"/>
          <w:szCs w:val="28"/>
        </w:rPr>
        <w:t>6</w:t>
      </w:r>
      <w:r w:rsidR="00090725">
        <w:rPr>
          <w:rFonts w:cs="Times New Roman"/>
          <w:szCs w:val="28"/>
        </w:rPr>
        <w:t>. В случае принятия решения об отказе в открытии дела об установлении цен (тарифов) Служба направляет перевозчику письменное уведомление с приложением представленных перевозчиком документов и материалов в срок не позднее 5 рабочих дней со дня принятия такого решения.</w:t>
      </w:r>
    </w:p>
    <w:p w:rsidR="00090725" w:rsidRDefault="002172C6" w:rsidP="00090725">
      <w:pPr>
        <w:widowControl w:val="0"/>
        <w:autoSpaceDE w:val="0"/>
        <w:autoSpaceDN w:val="0"/>
        <w:adjustRightInd w:val="0"/>
        <w:spacing w:after="0"/>
        <w:ind w:firstLine="709"/>
        <w:rPr>
          <w:rFonts w:cs="Times New Roman"/>
          <w:szCs w:val="28"/>
        </w:rPr>
      </w:pPr>
      <w:r w:rsidRPr="00B77AB1">
        <w:rPr>
          <w:rFonts w:cs="Times New Roman"/>
          <w:szCs w:val="28"/>
        </w:rPr>
        <w:t>3</w:t>
      </w:r>
      <w:r w:rsidR="00A21D49">
        <w:rPr>
          <w:rFonts w:cs="Times New Roman"/>
          <w:szCs w:val="28"/>
        </w:rPr>
        <w:t>7</w:t>
      </w:r>
      <w:r w:rsidR="00090725" w:rsidRPr="00B77AB1">
        <w:rPr>
          <w:rFonts w:cs="Times New Roman"/>
          <w:szCs w:val="28"/>
        </w:rPr>
        <w:t>. Решение об установлении тарифов на очередной период регулирования для перевозчиков, принимается на заседании правления органа регулирования не позднее 31 декабря текущего года.</w:t>
      </w:r>
      <w:r w:rsidR="004213B6" w:rsidRPr="00B77AB1">
        <w:rPr>
          <w:rFonts w:cs="Times New Roman"/>
          <w:szCs w:val="28"/>
        </w:rPr>
        <w:t xml:space="preserve"> </w:t>
      </w:r>
      <w:r w:rsidR="00D566BA" w:rsidRPr="00B77AB1">
        <w:rPr>
          <w:rFonts w:cs="Times New Roman"/>
          <w:szCs w:val="28"/>
        </w:rPr>
        <w:t>Исключение, установление тарифов на 2023 год по предложениям об установлении цен (тарифов) направленным до 30 ноября 2022 года принимаются в соответствии с п. 37, но не должен превышать 60 рабочих дней.</w:t>
      </w:r>
    </w:p>
    <w:p w:rsidR="004869C6" w:rsidRPr="004869C6" w:rsidRDefault="00F57D60" w:rsidP="004869C6">
      <w:pPr>
        <w:widowControl w:val="0"/>
        <w:autoSpaceDE w:val="0"/>
        <w:autoSpaceDN w:val="0"/>
        <w:adjustRightInd w:val="0"/>
        <w:spacing w:after="0"/>
        <w:ind w:firstLine="709"/>
        <w:rPr>
          <w:rFonts w:cs="Times New Roman"/>
          <w:szCs w:val="28"/>
        </w:rPr>
      </w:pPr>
      <w:bookmarkStart w:id="10" w:name="Par91"/>
      <w:bookmarkEnd w:id="10"/>
      <w:r>
        <w:rPr>
          <w:rFonts w:cs="Times New Roman"/>
          <w:szCs w:val="28"/>
        </w:rPr>
        <w:t>3</w:t>
      </w:r>
      <w:r w:rsidR="00A21D49">
        <w:rPr>
          <w:rFonts w:cs="Times New Roman"/>
          <w:szCs w:val="28"/>
        </w:rPr>
        <w:t>8</w:t>
      </w:r>
      <w:r w:rsidR="00090725">
        <w:rPr>
          <w:rFonts w:cs="Times New Roman"/>
          <w:szCs w:val="28"/>
        </w:rPr>
        <w:t xml:space="preserve">. Для перевозчика, в отношении которого государственное регулирование цен (тарифов) ранее не осуществлялось, </w:t>
      </w:r>
      <w:r w:rsidR="004869C6">
        <w:rPr>
          <w:rFonts w:cs="Times New Roman"/>
          <w:szCs w:val="28"/>
        </w:rPr>
        <w:t>С</w:t>
      </w:r>
      <w:r w:rsidR="004869C6" w:rsidRPr="004869C6">
        <w:rPr>
          <w:rFonts w:cs="Times New Roman"/>
          <w:szCs w:val="28"/>
        </w:rPr>
        <w:t>рок принятия решения об установлении (изменении) тарифов не должен превышать</w:t>
      </w:r>
      <w:r>
        <w:rPr>
          <w:rFonts w:cs="Times New Roman"/>
          <w:szCs w:val="28"/>
        </w:rPr>
        <w:br/>
      </w:r>
      <w:r w:rsidR="004869C6" w:rsidRPr="004869C6">
        <w:rPr>
          <w:rFonts w:cs="Times New Roman"/>
          <w:szCs w:val="28"/>
        </w:rPr>
        <w:t xml:space="preserve">60 </w:t>
      </w:r>
      <w:r w:rsidR="00D566BA">
        <w:rPr>
          <w:rFonts w:cs="Times New Roman"/>
          <w:szCs w:val="28"/>
        </w:rPr>
        <w:t>рабочих</w:t>
      </w:r>
      <w:r w:rsidR="004869C6" w:rsidRPr="004869C6">
        <w:rPr>
          <w:rFonts w:cs="Times New Roman"/>
          <w:szCs w:val="28"/>
        </w:rPr>
        <w:t xml:space="preserve"> дней с момента направления заявителю письменного уведомления о начале процедуры рассмотрения предложения.</w:t>
      </w:r>
    </w:p>
    <w:p w:rsidR="004869C6" w:rsidRPr="004869C6" w:rsidRDefault="004869C6" w:rsidP="004869C6">
      <w:pPr>
        <w:widowControl w:val="0"/>
        <w:autoSpaceDE w:val="0"/>
        <w:autoSpaceDN w:val="0"/>
        <w:adjustRightInd w:val="0"/>
        <w:spacing w:after="0"/>
        <w:ind w:firstLine="709"/>
        <w:rPr>
          <w:rFonts w:cs="Times New Roman"/>
          <w:szCs w:val="28"/>
        </w:rPr>
      </w:pPr>
      <w:r w:rsidRPr="004869C6">
        <w:rPr>
          <w:rFonts w:cs="Times New Roman"/>
          <w:szCs w:val="28"/>
        </w:rPr>
        <w:t>В случае необходимости срок рассмотрения предложения может быть продлен на 30 рабочих дней, но при этом срок рассмотрения вопроса по установлению (изменению) тарифов не должен превышать шести месяцев со дня поступления предложения.</w:t>
      </w:r>
    </w:p>
    <w:p w:rsidR="004869C6" w:rsidRPr="004869C6" w:rsidRDefault="004869C6" w:rsidP="004869C6">
      <w:pPr>
        <w:widowControl w:val="0"/>
        <w:autoSpaceDE w:val="0"/>
        <w:autoSpaceDN w:val="0"/>
        <w:adjustRightInd w:val="0"/>
        <w:spacing w:after="0"/>
        <w:ind w:firstLine="709"/>
        <w:rPr>
          <w:rFonts w:cs="Times New Roman"/>
          <w:szCs w:val="28"/>
        </w:rPr>
      </w:pPr>
      <w:r w:rsidRPr="004869C6">
        <w:rPr>
          <w:rFonts w:cs="Times New Roman"/>
          <w:szCs w:val="28"/>
        </w:rPr>
        <w:t xml:space="preserve">Решение о продлении срока рассмотрения предложения принимает должностное лицо, уполномоченное руководителем </w:t>
      </w:r>
      <w:r>
        <w:rPr>
          <w:rFonts w:cs="Times New Roman"/>
          <w:szCs w:val="28"/>
        </w:rPr>
        <w:t>Службы</w:t>
      </w:r>
      <w:r w:rsidRPr="004869C6">
        <w:rPr>
          <w:rFonts w:cs="Times New Roman"/>
          <w:szCs w:val="28"/>
        </w:rPr>
        <w:t>.</w:t>
      </w:r>
    </w:p>
    <w:p w:rsidR="00AD7DB5" w:rsidRDefault="00F57D60" w:rsidP="002172C6">
      <w:pPr>
        <w:widowControl w:val="0"/>
        <w:autoSpaceDE w:val="0"/>
        <w:autoSpaceDN w:val="0"/>
        <w:adjustRightInd w:val="0"/>
        <w:spacing w:after="0"/>
        <w:ind w:firstLine="709"/>
        <w:rPr>
          <w:rFonts w:cs="Times New Roman"/>
          <w:szCs w:val="28"/>
        </w:rPr>
      </w:pPr>
      <w:r>
        <w:rPr>
          <w:rFonts w:cs="Times New Roman"/>
          <w:szCs w:val="28"/>
        </w:rPr>
        <w:t>3</w:t>
      </w:r>
      <w:r w:rsidR="00A21D49">
        <w:rPr>
          <w:rFonts w:cs="Times New Roman"/>
          <w:szCs w:val="28"/>
        </w:rPr>
        <w:t>9</w:t>
      </w:r>
      <w:r w:rsidR="00090725">
        <w:rPr>
          <w:rFonts w:cs="Times New Roman"/>
          <w:szCs w:val="28"/>
        </w:rPr>
        <w:t>. Служба обеспечивает размещение решения об установлении тарифов с приложением протокола заседания правления Службы в течение 7 рабочих дней со дня принятия решения об установлении тарифов на официальном сайте Службы в информационно-</w:t>
      </w:r>
      <w:bookmarkStart w:id="11" w:name="_GoBack"/>
      <w:bookmarkEnd w:id="11"/>
      <w:r w:rsidR="00090725">
        <w:rPr>
          <w:rFonts w:cs="Times New Roman"/>
          <w:szCs w:val="28"/>
        </w:rPr>
        <w:t xml:space="preserve">телекоммуникационной сети </w:t>
      </w:r>
      <w:r w:rsidR="002172C6">
        <w:rPr>
          <w:rFonts w:cs="Times New Roman"/>
          <w:szCs w:val="28"/>
        </w:rPr>
        <w:t>«</w:t>
      </w:r>
      <w:r w:rsidR="00090725">
        <w:rPr>
          <w:rFonts w:cs="Times New Roman"/>
          <w:szCs w:val="28"/>
        </w:rPr>
        <w:t>Интернет</w:t>
      </w:r>
      <w:r w:rsidR="002172C6">
        <w:rPr>
          <w:rFonts w:cs="Times New Roman"/>
          <w:szCs w:val="28"/>
        </w:rPr>
        <w:t>»</w:t>
      </w:r>
      <w:r w:rsidR="00090725">
        <w:rPr>
          <w:rFonts w:cs="Times New Roman"/>
          <w:szCs w:val="28"/>
        </w:rPr>
        <w:t>.</w:t>
      </w:r>
    </w:p>
    <w:sectPr w:rsidR="00AD7DB5" w:rsidSect="00090725">
      <w:headerReference w:type="default" r:id="rId8"/>
      <w:pgSz w:w="11906" w:h="16838"/>
      <w:pgMar w:top="1134" w:right="850" w:bottom="709" w:left="1701" w:header="567"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25" w:rsidRDefault="00090725" w:rsidP="00090725">
      <w:pPr>
        <w:spacing w:after="0"/>
      </w:pPr>
      <w:r>
        <w:separator/>
      </w:r>
    </w:p>
  </w:endnote>
  <w:endnote w:type="continuationSeparator" w:id="0">
    <w:p w:rsidR="00090725" w:rsidRDefault="00090725" w:rsidP="00090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25" w:rsidRDefault="00090725" w:rsidP="00090725">
      <w:pPr>
        <w:spacing w:after="0"/>
      </w:pPr>
      <w:r>
        <w:separator/>
      </w:r>
    </w:p>
  </w:footnote>
  <w:footnote w:type="continuationSeparator" w:id="0">
    <w:p w:rsidR="00090725" w:rsidRDefault="00090725" w:rsidP="00090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347083"/>
      <w:docPartObj>
        <w:docPartGallery w:val="Page Numbers (Top of Page)"/>
        <w:docPartUnique/>
      </w:docPartObj>
    </w:sdtPr>
    <w:sdtEndPr/>
    <w:sdtContent>
      <w:p w:rsidR="00090725" w:rsidRDefault="00090725" w:rsidP="00090725">
        <w:pPr>
          <w:pStyle w:val="a6"/>
          <w:jc w:val="center"/>
        </w:pPr>
        <w:r>
          <w:fldChar w:fldCharType="begin"/>
        </w:r>
        <w:r>
          <w:instrText>PAGE   \* MERGEFORMAT</w:instrText>
        </w:r>
        <w:r>
          <w:fldChar w:fldCharType="separate"/>
        </w:r>
        <w:r w:rsidR="00EE776B">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E3"/>
    <w:multiLevelType w:val="hybridMultilevel"/>
    <w:tmpl w:val="70C4A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1031DB"/>
    <w:multiLevelType w:val="hybridMultilevel"/>
    <w:tmpl w:val="B61AA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47363"/>
    <w:multiLevelType w:val="hybridMultilevel"/>
    <w:tmpl w:val="DB48E622"/>
    <w:lvl w:ilvl="0" w:tplc="9A727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C51CD"/>
    <w:multiLevelType w:val="hybridMultilevel"/>
    <w:tmpl w:val="CDCE06E8"/>
    <w:lvl w:ilvl="0" w:tplc="CC8824F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E686C"/>
    <w:multiLevelType w:val="hybridMultilevel"/>
    <w:tmpl w:val="6970535A"/>
    <w:lvl w:ilvl="0" w:tplc="0AFE041C">
      <w:start w:val="1"/>
      <w:numFmt w:val="decimal"/>
      <w:lvlText w:val="%1."/>
      <w:lvlJc w:val="left"/>
      <w:pPr>
        <w:ind w:left="9858"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CF155B5"/>
    <w:multiLevelType w:val="hybridMultilevel"/>
    <w:tmpl w:val="A59030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E6445"/>
    <w:multiLevelType w:val="hybridMultilevel"/>
    <w:tmpl w:val="67F6B1E0"/>
    <w:lvl w:ilvl="0" w:tplc="3E2A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6B040A"/>
    <w:multiLevelType w:val="hybridMultilevel"/>
    <w:tmpl w:val="72047974"/>
    <w:lvl w:ilvl="0" w:tplc="E506C7D2">
      <w:start w:val="1"/>
      <w:numFmt w:val="upperRoman"/>
      <w:lvlText w:val="%1."/>
      <w:lvlJc w:val="righ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8F"/>
    <w:rsid w:val="00004345"/>
    <w:rsid w:val="000064C7"/>
    <w:rsid w:val="00025304"/>
    <w:rsid w:val="00036AD0"/>
    <w:rsid w:val="000448C2"/>
    <w:rsid w:val="000544E4"/>
    <w:rsid w:val="00066D8D"/>
    <w:rsid w:val="00084816"/>
    <w:rsid w:val="00090725"/>
    <w:rsid w:val="000A7939"/>
    <w:rsid w:val="000D6200"/>
    <w:rsid w:val="000F1CCA"/>
    <w:rsid w:val="00112B43"/>
    <w:rsid w:val="00161285"/>
    <w:rsid w:val="00183A55"/>
    <w:rsid w:val="001C351E"/>
    <w:rsid w:val="001F6722"/>
    <w:rsid w:val="002172C6"/>
    <w:rsid w:val="002274CB"/>
    <w:rsid w:val="002535CB"/>
    <w:rsid w:val="002926ED"/>
    <w:rsid w:val="00300BFA"/>
    <w:rsid w:val="003111F8"/>
    <w:rsid w:val="00314D53"/>
    <w:rsid w:val="0035625C"/>
    <w:rsid w:val="003A3595"/>
    <w:rsid w:val="003B4AD5"/>
    <w:rsid w:val="003C421E"/>
    <w:rsid w:val="004213B6"/>
    <w:rsid w:val="0042419E"/>
    <w:rsid w:val="00430B15"/>
    <w:rsid w:val="00432D25"/>
    <w:rsid w:val="00432D56"/>
    <w:rsid w:val="004505D6"/>
    <w:rsid w:val="004733F0"/>
    <w:rsid w:val="0047403E"/>
    <w:rsid w:val="004869C6"/>
    <w:rsid w:val="004B538F"/>
    <w:rsid w:val="004E0327"/>
    <w:rsid w:val="00503E9D"/>
    <w:rsid w:val="00522A28"/>
    <w:rsid w:val="005A403E"/>
    <w:rsid w:val="005C571C"/>
    <w:rsid w:val="005C712F"/>
    <w:rsid w:val="00676C4A"/>
    <w:rsid w:val="00696E05"/>
    <w:rsid w:val="006A0B2B"/>
    <w:rsid w:val="006B04C0"/>
    <w:rsid w:val="006B3552"/>
    <w:rsid w:val="007C0098"/>
    <w:rsid w:val="007E7635"/>
    <w:rsid w:val="007F3D44"/>
    <w:rsid w:val="00836B33"/>
    <w:rsid w:val="00840514"/>
    <w:rsid w:val="00865974"/>
    <w:rsid w:val="008F007C"/>
    <w:rsid w:val="008F08C4"/>
    <w:rsid w:val="00A21D49"/>
    <w:rsid w:val="00A35965"/>
    <w:rsid w:val="00A6278D"/>
    <w:rsid w:val="00A75BCA"/>
    <w:rsid w:val="00AC7DF5"/>
    <w:rsid w:val="00AD7DB5"/>
    <w:rsid w:val="00AE4CC8"/>
    <w:rsid w:val="00B01439"/>
    <w:rsid w:val="00B05829"/>
    <w:rsid w:val="00B072F6"/>
    <w:rsid w:val="00B75605"/>
    <w:rsid w:val="00B77AB1"/>
    <w:rsid w:val="00B865B8"/>
    <w:rsid w:val="00B91EEA"/>
    <w:rsid w:val="00BA0F09"/>
    <w:rsid w:val="00BA5FFB"/>
    <w:rsid w:val="00C1261C"/>
    <w:rsid w:val="00C343C1"/>
    <w:rsid w:val="00C46537"/>
    <w:rsid w:val="00C536ED"/>
    <w:rsid w:val="00C61AB6"/>
    <w:rsid w:val="00C97F4C"/>
    <w:rsid w:val="00CC4542"/>
    <w:rsid w:val="00CF1837"/>
    <w:rsid w:val="00D13040"/>
    <w:rsid w:val="00D25984"/>
    <w:rsid w:val="00D36A81"/>
    <w:rsid w:val="00D55A68"/>
    <w:rsid w:val="00D566BA"/>
    <w:rsid w:val="00D65A53"/>
    <w:rsid w:val="00DA0178"/>
    <w:rsid w:val="00DC5628"/>
    <w:rsid w:val="00E01F98"/>
    <w:rsid w:val="00E063BC"/>
    <w:rsid w:val="00EC173C"/>
    <w:rsid w:val="00EC3D93"/>
    <w:rsid w:val="00EE776B"/>
    <w:rsid w:val="00EF6995"/>
    <w:rsid w:val="00F31614"/>
    <w:rsid w:val="00F57D60"/>
    <w:rsid w:val="00F83799"/>
    <w:rsid w:val="00FF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0F23"/>
  <w15:chartTrackingRefBased/>
  <w15:docId w15:val="{96A156FA-0132-4513-BC76-C6FBC29D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25C"/>
    <w:pPr>
      <w:spacing w:line="240" w:lineRule="auto"/>
      <w:jc w:val="both"/>
    </w:pPr>
    <w:rPr>
      <w:rFonts w:ascii="Times New Roman" w:hAnsi="Times New Roman"/>
      <w:sz w:val="28"/>
    </w:rPr>
  </w:style>
  <w:style w:type="paragraph" w:styleId="1">
    <w:name w:val="heading 1"/>
    <w:basedOn w:val="a"/>
    <w:next w:val="a"/>
    <w:link w:val="10"/>
    <w:autoRedefine/>
    <w:uiPriority w:val="9"/>
    <w:qFormat/>
    <w:rsid w:val="00B91EEA"/>
    <w:pPr>
      <w:widowControl w:val="0"/>
      <w:spacing w:after="0"/>
      <w:jc w:val="center"/>
      <w:outlineLvl w:val="0"/>
    </w:pPr>
    <w:rPr>
      <w:rFonts w:eastAsiaTheme="majorEastAsia" w:cstheme="majorBidi"/>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0178"/>
    <w:pPr>
      <w:ind w:left="720"/>
      <w:contextualSpacing/>
    </w:pPr>
  </w:style>
  <w:style w:type="character" w:customStyle="1" w:styleId="10">
    <w:name w:val="Заголовок 1 Знак"/>
    <w:basedOn w:val="a0"/>
    <w:link w:val="1"/>
    <w:uiPriority w:val="9"/>
    <w:rsid w:val="00B91EEA"/>
    <w:rPr>
      <w:rFonts w:ascii="Times New Roman" w:eastAsiaTheme="majorEastAsia" w:hAnsi="Times New Roman" w:cstheme="majorBidi"/>
      <w:sz w:val="28"/>
      <w:szCs w:val="32"/>
    </w:rPr>
  </w:style>
  <w:style w:type="character" w:styleId="a5">
    <w:name w:val="Hyperlink"/>
    <w:basedOn w:val="a0"/>
    <w:uiPriority w:val="99"/>
    <w:unhideWhenUsed/>
    <w:rsid w:val="00503E9D"/>
    <w:rPr>
      <w:color w:val="0563C1" w:themeColor="hyperlink"/>
      <w:u w:val="single"/>
    </w:rPr>
  </w:style>
  <w:style w:type="paragraph" w:styleId="a6">
    <w:name w:val="header"/>
    <w:basedOn w:val="a"/>
    <w:link w:val="a7"/>
    <w:uiPriority w:val="99"/>
    <w:unhideWhenUsed/>
    <w:rsid w:val="00090725"/>
    <w:pPr>
      <w:tabs>
        <w:tab w:val="center" w:pos="4677"/>
        <w:tab w:val="right" w:pos="9355"/>
      </w:tabs>
      <w:spacing w:after="0"/>
    </w:pPr>
  </w:style>
  <w:style w:type="character" w:customStyle="1" w:styleId="a7">
    <w:name w:val="Верхний колонтитул Знак"/>
    <w:basedOn w:val="a0"/>
    <w:link w:val="a6"/>
    <w:uiPriority w:val="99"/>
    <w:rsid w:val="00090725"/>
    <w:rPr>
      <w:rFonts w:ascii="Times New Roman" w:hAnsi="Times New Roman"/>
      <w:sz w:val="28"/>
    </w:rPr>
  </w:style>
  <w:style w:type="paragraph" w:styleId="a8">
    <w:name w:val="footer"/>
    <w:basedOn w:val="a"/>
    <w:link w:val="a9"/>
    <w:uiPriority w:val="99"/>
    <w:unhideWhenUsed/>
    <w:rsid w:val="00090725"/>
    <w:pPr>
      <w:tabs>
        <w:tab w:val="center" w:pos="4677"/>
        <w:tab w:val="right" w:pos="9355"/>
      </w:tabs>
      <w:spacing w:after="0"/>
    </w:pPr>
  </w:style>
  <w:style w:type="character" w:customStyle="1" w:styleId="a9">
    <w:name w:val="Нижний колонтитул Знак"/>
    <w:basedOn w:val="a0"/>
    <w:link w:val="a8"/>
    <w:uiPriority w:val="99"/>
    <w:rsid w:val="0009072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1969</TotalTime>
  <Pages>9</Pages>
  <Words>2390</Words>
  <Characters>16640</Characters>
  <Application>Microsoft Office Word</Application>
  <DocSecurity>0</DocSecurity>
  <Lines>339</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Александра Владимировна</dc:creator>
  <cp:keywords/>
  <dc:description/>
  <cp:lastModifiedBy>Лебедева Ксения Юрьевна</cp:lastModifiedBy>
  <cp:revision>58</cp:revision>
  <cp:lastPrinted>2022-10-27T23:10:00Z</cp:lastPrinted>
  <dcterms:created xsi:type="dcterms:W3CDTF">2022-03-12T23:37:00Z</dcterms:created>
  <dcterms:modified xsi:type="dcterms:W3CDTF">2022-11-02T02:07:00Z</dcterms:modified>
</cp:coreProperties>
</file>