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5500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5500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550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5500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41BFB" w:rsidP="003F2DD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от 08.02.2010 № 66-П 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9D22CF" w:rsidRP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расходных обязательств Камчатского края по предоставлению предприятиям воздушного транспорта субсидий из краевого бюджета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</w:t>
            </w:r>
            <w:r w:rsidR="009D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9D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CF" w:rsidRPr="009D22CF" w:rsidRDefault="009D22CF" w:rsidP="009D22C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2C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F2DDD">
        <w:rPr>
          <w:rFonts w:ascii="Times New Roman" w:hAnsi="Times New Roman" w:cs="Times New Roman"/>
          <w:bCs/>
          <w:sz w:val="28"/>
          <w:szCs w:val="28"/>
        </w:rPr>
        <w:t>абзац четыре части</w:t>
      </w:r>
      <w:r w:rsidRPr="009D2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DDD">
        <w:rPr>
          <w:rFonts w:ascii="Times New Roman" w:hAnsi="Times New Roman" w:cs="Times New Roman"/>
          <w:bCs/>
          <w:sz w:val="28"/>
          <w:szCs w:val="28"/>
        </w:rPr>
        <w:t>22</w:t>
      </w:r>
      <w:r w:rsidRPr="009D22CF">
        <w:rPr>
          <w:rFonts w:ascii="Times New Roman" w:hAnsi="Times New Roman" w:cs="Times New Roman"/>
          <w:bCs/>
          <w:sz w:val="28"/>
          <w:szCs w:val="28"/>
        </w:rPr>
        <w:t xml:space="preserve"> приложения к постановлению Правительства Камчатского края от 08.02.2010 № 66-П «Об установлении расходных обязательств Камчатского края по предоставлению предприятиям воздушного транспорта субсидий из краевого бюджета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края» изменения, изложив ее в следующей редакции:</w:t>
      </w:r>
    </w:p>
    <w:p w:rsidR="006664BC" w:rsidRDefault="009D22CF" w:rsidP="003F2D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F2DDD" w:rsidRPr="003F2DDD">
        <w:rPr>
          <w:rFonts w:ascii="Times New Roman" w:hAnsi="Times New Roman" w:cs="Times New Roman"/>
          <w:bCs/>
          <w:sz w:val="28"/>
          <w:szCs w:val="28"/>
        </w:rPr>
        <w:t>При выполнении рейсов из краевого центра Камчатского края Петропавловск-Камчатский (международный аэропорт Елизово, посадочная площадка Николаевка) в населенные пункты</w:t>
      </w:r>
      <w:r w:rsidR="00680468" w:rsidRPr="0068046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80468">
        <w:rPr>
          <w:rFonts w:ascii="Times New Roman" w:hAnsi="Times New Roman" w:cs="Times New Roman"/>
          <w:bCs/>
          <w:sz w:val="28"/>
          <w:szCs w:val="28"/>
        </w:rPr>
        <w:t>аэропорты, обслуживающие  населенные пункты, расположенные в зоне видимости)</w:t>
      </w:r>
      <w:r w:rsidR="003F2DDD" w:rsidRPr="003F2DDD">
        <w:rPr>
          <w:rFonts w:ascii="Times New Roman" w:hAnsi="Times New Roman" w:cs="Times New Roman"/>
          <w:bCs/>
          <w:sz w:val="28"/>
          <w:szCs w:val="28"/>
        </w:rPr>
        <w:t xml:space="preserve">, на территории которых расположены аэропорты или посадочные площадки, в структуре которых </w:t>
      </w:r>
      <w:r w:rsidR="003F2DDD" w:rsidRPr="003F2DDD">
        <w:rPr>
          <w:rFonts w:ascii="Times New Roman" w:hAnsi="Times New Roman" w:cs="Times New Roman"/>
          <w:bCs/>
          <w:sz w:val="28"/>
          <w:szCs w:val="28"/>
        </w:rPr>
        <w:lastRenderedPageBreak/>
        <w:t>имеются взлетно-посадочные полосы для приема самолетов, размер субсидий определяется как произведение разницы между минимальным из экономически обоснованных тарифов и сниженным тарифом на количество фактически перевезенны</w:t>
      </w:r>
      <w:r w:rsidR="003F2DDD">
        <w:rPr>
          <w:rFonts w:ascii="Times New Roman" w:hAnsi="Times New Roman" w:cs="Times New Roman"/>
          <w:bCs/>
          <w:sz w:val="28"/>
          <w:szCs w:val="28"/>
        </w:rPr>
        <w:t>х пассажиров за отчетный период</w:t>
      </w:r>
      <w:r w:rsidRPr="009D22C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D22CF" w:rsidRPr="009D22CF" w:rsidRDefault="009D22CF" w:rsidP="009D22CF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2C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CF" w:rsidRDefault="009D22C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2CF" w:rsidRDefault="009D22C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76"/>
        <w:tblW w:w="9639" w:type="dxa"/>
        <w:tblLook w:val="04A0" w:firstRow="1" w:lastRow="0" w:firstColumn="1" w:lastColumn="0" w:noHBand="0" w:noVBand="1"/>
      </w:tblPr>
      <w:tblGrid>
        <w:gridCol w:w="3936"/>
        <w:gridCol w:w="3861"/>
        <w:gridCol w:w="1842"/>
      </w:tblGrid>
      <w:tr w:rsidR="009D22CF" w:rsidRPr="009D22CF" w:rsidTr="00AA2917">
        <w:trPr>
          <w:trHeight w:val="993"/>
        </w:trPr>
        <w:tc>
          <w:tcPr>
            <w:tcW w:w="3936" w:type="dxa"/>
            <w:shd w:val="clear" w:color="auto" w:fill="auto"/>
          </w:tcPr>
          <w:p w:rsidR="009D22CF" w:rsidRPr="009D22CF" w:rsidRDefault="009D22CF" w:rsidP="009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CF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Председател</w:t>
            </w:r>
            <w:r w:rsidR="004F581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ь Правительства </w:t>
            </w:r>
          </w:p>
          <w:p w:rsidR="009D22CF" w:rsidRPr="009D22CF" w:rsidRDefault="009D22CF" w:rsidP="009D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:rsidR="009D22CF" w:rsidRPr="009D22CF" w:rsidRDefault="009D22CF" w:rsidP="009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9D22CF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9D22CF" w:rsidRPr="009D22CF" w:rsidRDefault="009D22CF" w:rsidP="009D22C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22CF" w:rsidRPr="009D22CF" w:rsidRDefault="009D22CF" w:rsidP="009D22CF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9D22CF" w:rsidRDefault="009D22CF" w:rsidP="009D22C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sectPr w:rsidR="009D22CF" w:rsidSect="009D22C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40" w:rsidRDefault="00404C40" w:rsidP="0031799B">
      <w:pPr>
        <w:spacing w:after="0" w:line="240" w:lineRule="auto"/>
      </w:pPr>
      <w:r>
        <w:separator/>
      </w:r>
    </w:p>
  </w:endnote>
  <w:endnote w:type="continuationSeparator" w:id="0">
    <w:p w:rsidR="00404C40" w:rsidRDefault="00404C4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40" w:rsidRDefault="00404C40" w:rsidP="0031799B">
      <w:pPr>
        <w:spacing w:after="0" w:line="240" w:lineRule="auto"/>
      </w:pPr>
      <w:r>
        <w:separator/>
      </w:r>
    </w:p>
  </w:footnote>
  <w:footnote w:type="continuationSeparator" w:id="0">
    <w:p w:rsidR="00404C40" w:rsidRDefault="00404C4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45036"/>
      <w:docPartObj>
        <w:docPartGallery w:val="Page Numbers (Top of Page)"/>
        <w:docPartUnique/>
      </w:docPartObj>
    </w:sdtPr>
    <w:sdtEndPr/>
    <w:sdtContent>
      <w:p w:rsidR="009D22CF" w:rsidRDefault="009D22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68">
          <w:rPr>
            <w:noProof/>
          </w:rPr>
          <w:t>2</w:t>
        </w:r>
        <w:r>
          <w:fldChar w:fldCharType="end"/>
        </w:r>
      </w:p>
    </w:sdtContent>
  </w:sdt>
  <w:p w:rsidR="009D22CF" w:rsidRDefault="009D22CF" w:rsidP="009D22CF">
    <w:pPr>
      <w:pStyle w:val="aa"/>
      <w:tabs>
        <w:tab w:val="clear" w:pos="4677"/>
        <w:tab w:val="clear" w:pos="9355"/>
        <w:tab w:val="left" w:pos="34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90C"/>
    <w:multiLevelType w:val="hybridMultilevel"/>
    <w:tmpl w:val="F852058A"/>
    <w:lvl w:ilvl="0" w:tplc="3BE8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2DDD"/>
    <w:rsid w:val="00404C4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5819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0468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D22C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1BFB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55007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6645B3"/>
  <w15:chartTrackingRefBased/>
  <w15:docId w15:val="{0406496D-D64E-4E08-9D02-D2BD7CF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C272-274F-408A-9592-01A09A66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Колесова Александра Владимировна</cp:lastModifiedBy>
  <cp:revision>4</cp:revision>
  <cp:lastPrinted>2022-07-19T23:50:00Z</cp:lastPrinted>
  <dcterms:created xsi:type="dcterms:W3CDTF">2021-10-11T21:35:00Z</dcterms:created>
  <dcterms:modified xsi:type="dcterms:W3CDTF">2022-07-19T23:55:00Z</dcterms:modified>
</cp:coreProperties>
</file>