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B1081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</w:t>
            </w:r>
            <w:r w:rsidR="00992DD4" w:rsidRPr="00992DD4">
              <w:rPr>
                <w:szCs w:val="28"/>
              </w:rPr>
              <w:t xml:space="preserve">тарифов на захоронение твердых коммунальных отходов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 xml:space="preserve">УП «Спецтранс» </w:t>
            </w:r>
            <w:r w:rsidR="009E6F16" w:rsidRPr="009E6F16">
              <w:rPr>
                <w:szCs w:val="28"/>
              </w:rPr>
              <w:t>для потребителей Козыревского, Ключевского и Атласовского сельских поселений</w:t>
            </w:r>
            <w:r w:rsidR="00B10814" w:rsidRPr="00B10814">
              <w:rPr>
                <w:szCs w:val="28"/>
              </w:rPr>
              <w:t xml:space="preserve"> на </w:t>
            </w:r>
            <w:r w:rsidRPr="00EF5734">
              <w:rPr>
                <w:szCs w:val="28"/>
              </w:rPr>
              <w:t>20</w:t>
            </w:r>
            <w:r>
              <w:rPr>
                <w:szCs w:val="28"/>
              </w:rPr>
              <w:t>21-2023</w:t>
            </w:r>
            <w:r w:rsidRPr="00EF5734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>от 16.05.2016 № 424 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 xml:space="preserve">м и ценам Камчатского края от </w:t>
      </w:r>
      <w:r w:rsidR="00B10814">
        <w:rPr>
          <w:bCs/>
          <w:szCs w:val="28"/>
        </w:rPr>
        <w:t>01</w:t>
      </w:r>
      <w:r>
        <w:rPr>
          <w:bCs/>
          <w:szCs w:val="28"/>
        </w:rPr>
        <w:t>.1</w:t>
      </w:r>
      <w:r w:rsidR="00B10814">
        <w:rPr>
          <w:bCs/>
          <w:szCs w:val="28"/>
        </w:rPr>
        <w:t>2.</w:t>
      </w:r>
      <w:r>
        <w:rPr>
          <w:bCs/>
          <w:szCs w:val="28"/>
        </w:rPr>
        <w:t>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хх</w:t>
      </w:r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</w:t>
      </w:r>
      <w:r w:rsidR="00992DD4" w:rsidRPr="00F6688C">
        <w:rPr>
          <w:b w:val="0"/>
          <w:szCs w:val="28"/>
          <w:lang w:val="ru-RU"/>
        </w:rPr>
        <w:t xml:space="preserve">в сфере </w:t>
      </w:r>
      <w:r w:rsidR="00992DD4">
        <w:rPr>
          <w:b w:val="0"/>
          <w:szCs w:val="28"/>
          <w:lang w:val="ru-RU"/>
        </w:rPr>
        <w:t xml:space="preserve">захоронения твердых коммунальных </w:t>
      </w:r>
      <w:r w:rsidR="00992DD4" w:rsidRPr="005C51CA">
        <w:rPr>
          <w:b w:val="0"/>
          <w:szCs w:val="28"/>
          <w:lang w:val="ru-RU"/>
        </w:rPr>
        <w:t>отходов</w:t>
      </w:r>
      <w:r w:rsidR="00992DD4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>УП «Спецтранс</w:t>
      </w:r>
      <w:r w:rsidRPr="00BD1750">
        <w:rPr>
          <w:b w:val="0"/>
          <w:szCs w:val="28"/>
          <w:lang w:val="ru-RU"/>
        </w:rPr>
        <w:t xml:space="preserve">» </w:t>
      </w:r>
      <w:r w:rsidR="009E6F16" w:rsidRPr="009E6F16">
        <w:rPr>
          <w:b w:val="0"/>
          <w:szCs w:val="28"/>
          <w:lang w:val="ru-RU"/>
        </w:rPr>
        <w:t xml:space="preserve">для потребителей Козыревского, </w:t>
      </w:r>
      <w:r w:rsidR="009E6F16" w:rsidRPr="009E6F16">
        <w:rPr>
          <w:b w:val="0"/>
          <w:szCs w:val="28"/>
          <w:lang w:val="ru-RU"/>
        </w:rPr>
        <w:lastRenderedPageBreak/>
        <w:t>Ключевского и Атласовского сельских поселений</w:t>
      </w:r>
      <w:r w:rsidRPr="00BD1750">
        <w:rPr>
          <w:b w:val="0"/>
          <w:szCs w:val="28"/>
        </w:rPr>
        <w:t xml:space="preserve"> на 2021-2023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7C7C73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7C7C73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7C7C73">
        <w:rPr>
          <w:b w:val="0"/>
          <w:szCs w:val="28"/>
        </w:rPr>
        <w:t>ГУП «</w:t>
      </w:r>
      <w:r w:rsidRPr="007C7C73">
        <w:rPr>
          <w:b w:val="0"/>
          <w:szCs w:val="28"/>
          <w:lang w:val="ru-RU"/>
        </w:rPr>
        <w:t>Спецтранс</w:t>
      </w:r>
      <w:r w:rsidRPr="007C7C73">
        <w:rPr>
          <w:b w:val="0"/>
          <w:szCs w:val="28"/>
        </w:rPr>
        <w:t>»</w:t>
      </w:r>
      <w:r w:rsidRPr="007C7C73">
        <w:rPr>
          <w:b w:val="0"/>
          <w:szCs w:val="28"/>
          <w:lang w:val="ru-RU"/>
        </w:rPr>
        <w:t xml:space="preserve"> на долгосрочный период регулирования для установления </w:t>
      </w:r>
      <w:r w:rsidR="00992DD4" w:rsidRPr="007C7C73">
        <w:rPr>
          <w:b w:val="0"/>
          <w:szCs w:val="28"/>
        </w:rPr>
        <w:t>тарифов на захоронение твердых коммунальных отходов</w:t>
      </w:r>
      <w:r w:rsidRPr="007C7C73">
        <w:rPr>
          <w:b w:val="0"/>
          <w:szCs w:val="28"/>
          <w:lang w:val="ru-RU"/>
        </w:rPr>
        <w:t xml:space="preserve"> ГУП «Спецтранс» </w:t>
      </w:r>
      <w:r w:rsidR="009E6F16" w:rsidRPr="009E6F16">
        <w:rPr>
          <w:b w:val="0"/>
          <w:szCs w:val="28"/>
          <w:lang w:val="ru-RU"/>
        </w:rPr>
        <w:t>для потребителей Козыревского, Ключевского и Атласовского сельских поселений</w:t>
      </w:r>
      <w:r w:rsidR="00F333CD">
        <w:rPr>
          <w:b w:val="0"/>
          <w:szCs w:val="28"/>
          <w:lang w:val="ru-RU"/>
        </w:rPr>
        <w:t xml:space="preserve"> </w:t>
      </w:r>
      <w:r w:rsidRPr="007C7C73">
        <w:rPr>
          <w:b w:val="0"/>
          <w:szCs w:val="28"/>
        </w:rPr>
        <w:t>на 2021-2023 годы</w:t>
      </w:r>
      <w:r w:rsidRPr="007C7C73">
        <w:rPr>
          <w:b w:val="0"/>
          <w:szCs w:val="28"/>
          <w:lang w:val="ru-RU"/>
        </w:rPr>
        <w:t xml:space="preserve"> согласно приложению 2.</w:t>
      </w:r>
    </w:p>
    <w:p w:rsidR="00EA7EC3" w:rsidRPr="007C7C73" w:rsidRDefault="00EA7EC3" w:rsidP="00EA7EC3">
      <w:pPr>
        <w:pStyle w:val="ad"/>
        <w:ind w:firstLine="709"/>
        <w:rPr>
          <w:b w:val="0"/>
          <w:lang w:val="ru-RU"/>
        </w:rPr>
      </w:pPr>
      <w:r w:rsidRPr="007C7C73">
        <w:rPr>
          <w:b w:val="0"/>
          <w:szCs w:val="28"/>
          <w:lang w:val="ru-RU"/>
        </w:rPr>
        <w:t xml:space="preserve">3. </w:t>
      </w:r>
      <w:r w:rsidRPr="007C7C73">
        <w:rPr>
          <w:b w:val="0"/>
        </w:rPr>
        <w:t xml:space="preserve">Утвердить </w:t>
      </w:r>
      <w:r w:rsidR="00992DD4" w:rsidRPr="007C7C73">
        <w:rPr>
          <w:b w:val="0"/>
          <w:szCs w:val="28"/>
        </w:rPr>
        <w:t>тариф</w:t>
      </w:r>
      <w:r w:rsidR="00992DD4" w:rsidRPr="007C7C73">
        <w:rPr>
          <w:b w:val="0"/>
          <w:szCs w:val="28"/>
          <w:lang w:val="ru-RU"/>
        </w:rPr>
        <w:t>ы</w:t>
      </w:r>
      <w:r w:rsidR="00992DD4" w:rsidRPr="007C7C73">
        <w:rPr>
          <w:b w:val="0"/>
          <w:szCs w:val="28"/>
        </w:rPr>
        <w:t xml:space="preserve"> на захоронение твердых коммунальных отходов</w:t>
      </w:r>
      <w:r w:rsidR="00992DD4" w:rsidRPr="007C7C73">
        <w:rPr>
          <w:b w:val="0"/>
        </w:rPr>
        <w:t xml:space="preserve"> </w:t>
      </w:r>
      <w:r w:rsidRPr="007C7C73">
        <w:rPr>
          <w:b w:val="0"/>
        </w:rPr>
        <w:t xml:space="preserve">ГУП «Спецтранс» </w:t>
      </w:r>
      <w:r w:rsidR="00F333CD" w:rsidRPr="00F333CD">
        <w:rPr>
          <w:b w:val="0"/>
          <w:lang w:val="ru-RU"/>
        </w:rPr>
        <w:t xml:space="preserve">в </w:t>
      </w:r>
      <w:r w:rsidR="009E6F16" w:rsidRPr="009E6F16">
        <w:rPr>
          <w:b w:val="0"/>
          <w:lang w:val="ru-RU"/>
        </w:rPr>
        <w:t>Козыревско</w:t>
      </w:r>
      <w:r w:rsidR="009E6F16">
        <w:rPr>
          <w:b w:val="0"/>
          <w:lang w:val="ru-RU"/>
        </w:rPr>
        <w:t>м</w:t>
      </w:r>
      <w:r w:rsidR="009E6F16" w:rsidRPr="009E6F16">
        <w:rPr>
          <w:b w:val="0"/>
          <w:lang w:val="ru-RU"/>
        </w:rPr>
        <w:t>, Ключевско</w:t>
      </w:r>
      <w:r w:rsidR="009E6F16">
        <w:rPr>
          <w:b w:val="0"/>
          <w:lang w:val="ru-RU"/>
        </w:rPr>
        <w:t>м</w:t>
      </w:r>
      <w:r w:rsidR="009E6F16" w:rsidRPr="009E6F16">
        <w:rPr>
          <w:b w:val="0"/>
          <w:lang w:val="ru-RU"/>
        </w:rPr>
        <w:t xml:space="preserve"> и Атласовско</w:t>
      </w:r>
      <w:r w:rsidR="009E6F16">
        <w:rPr>
          <w:b w:val="0"/>
          <w:lang w:val="ru-RU"/>
        </w:rPr>
        <w:t>м</w:t>
      </w:r>
      <w:r w:rsidR="009E6F16" w:rsidRPr="009E6F16">
        <w:rPr>
          <w:b w:val="0"/>
          <w:lang w:val="ru-RU"/>
        </w:rPr>
        <w:t xml:space="preserve"> сельских поселений</w:t>
      </w:r>
      <w:r w:rsidRPr="007C7C73">
        <w:rPr>
          <w:b w:val="0"/>
          <w:szCs w:val="28"/>
        </w:rPr>
        <w:t xml:space="preserve"> на 202</w:t>
      </w:r>
      <w:r w:rsidR="00BD1750" w:rsidRPr="007C7C73">
        <w:rPr>
          <w:b w:val="0"/>
          <w:szCs w:val="28"/>
          <w:lang w:val="ru-RU"/>
        </w:rPr>
        <w:t xml:space="preserve">1-2023 </w:t>
      </w:r>
      <w:r w:rsidRPr="007C7C73">
        <w:rPr>
          <w:b w:val="0"/>
          <w:szCs w:val="28"/>
        </w:rPr>
        <w:t>год</w:t>
      </w:r>
      <w:r w:rsidR="00BD1750" w:rsidRPr="007C7C73">
        <w:rPr>
          <w:b w:val="0"/>
          <w:szCs w:val="28"/>
          <w:lang w:val="ru-RU"/>
        </w:rPr>
        <w:t>ы</w:t>
      </w:r>
      <w:r w:rsidRPr="007C7C73">
        <w:rPr>
          <w:b w:val="0"/>
          <w:lang w:val="ru-RU"/>
        </w:rPr>
        <w:t xml:space="preserve"> </w:t>
      </w:r>
      <w:r w:rsidR="00BD1750" w:rsidRPr="007C7C73">
        <w:rPr>
          <w:b w:val="0"/>
          <w:lang w:val="ru-RU"/>
        </w:rPr>
        <w:t>согласно приложению 3</w:t>
      </w:r>
      <w:r w:rsidRPr="007C7C73">
        <w:rPr>
          <w:b w:val="0"/>
          <w:lang w:val="ru-RU"/>
        </w:rPr>
        <w:t>.</w:t>
      </w:r>
    </w:p>
    <w:p w:rsidR="00EA7EC3" w:rsidRPr="00A36874" w:rsidRDefault="00D973E6" w:rsidP="00EA7EC3">
      <w:pPr>
        <w:ind w:firstLine="709"/>
        <w:jc w:val="both"/>
        <w:rPr>
          <w:lang w:val="x-none"/>
        </w:rPr>
      </w:pPr>
      <w:r w:rsidRPr="007C7C73">
        <w:rPr>
          <w:szCs w:val="28"/>
        </w:rPr>
        <w:t>4</w:t>
      </w:r>
      <w:r w:rsidR="00EA7EC3" w:rsidRPr="007C7C73">
        <w:rPr>
          <w:szCs w:val="28"/>
        </w:rPr>
        <w:t>. Настоящее постановление</w:t>
      </w:r>
      <w:r w:rsidR="00EA7EC3" w:rsidRPr="00A36874">
        <w:rPr>
          <w:szCs w:val="28"/>
        </w:rPr>
        <w:t xml:space="preserve">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0814">
        <w:rPr>
          <w:szCs w:val="28"/>
        </w:rPr>
        <w:t>01</w:t>
      </w:r>
      <w:r>
        <w:rPr>
          <w:szCs w:val="28"/>
        </w:rPr>
        <w:t>.1</w:t>
      </w:r>
      <w:r w:rsidR="00B10814">
        <w:rPr>
          <w:szCs w:val="28"/>
        </w:rPr>
        <w:t>2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F333CD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 xml:space="preserve">в </w:t>
      </w:r>
      <w:r w:rsidR="00992DD4" w:rsidRPr="00F6688C">
        <w:rPr>
          <w:b/>
          <w:szCs w:val="28"/>
        </w:rPr>
        <w:t xml:space="preserve">сфере </w:t>
      </w:r>
      <w:r w:rsidR="00992DD4">
        <w:rPr>
          <w:b/>
          <w:szCs w:val="28"/>
        </w:rPr>
        <w:t xml:space="preserve">захоронения твердых коммунальных </w:t>
      </w:r>
      <w:r w:rsidR="00992DD4" w:rsidRPr="005C51CA">
        <w:rPr>
          <w:b/>
          <w:szCs w:val="28"/>
        </w:rPr>
        <w:t>отходов</w:t>
      </w:r>
      <w:r w:rsidR="00992DD4" w:rsidRPr="00FB34A3">
        <w:rPr>
          <w:b/>
          <w:szCs w:val="28"/>
        </w:rPr>
        <w:t xml:space="preserve"> </w:t>
      </w:r>
      <w:r w:rsidRPr="00FB34A3">
        <w:rPr>
          <w:b/>
          <w:szCs w:val="28"/>
        </w:rPr>
        <w:t xml:space="preserve">ГУП «Спецтранс» </w:t>
      </w:r>
      <w:r w:rsidR="009E6F16" w:rsidRPr="009E6F16">
        <w:rPr>
          <w:b/>
          <w:szCs w:val="28"/>
        </w:rPr>
        <w:t>для потребителей Козыревского, Ключевского и Атласовского сельских поселений</w:t>
      </w:r>
      <w:r w:rsidRPr="00FB34A3">
        <w:rPr>
          <w:b/>
          <w:szCs w:val="28"/>
        </w:rPr>
        <w:t xml:space="preserve"> на 2021-2023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r>
        <w:t xml:space="preserve">Раздел 1. Паспорт </w:t>
      </w:r>
      <w:r w:rsidR="007C7C73">
        <w:t>регулируемой организации</w:t>
      </w:r>
    </w:p>
    <w:p w:rsidR="00F5573A" w:rsidRPr="00F5573A" w:rsidRDefault="00F5573A" w:rsidP="00FB3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375"/>
        <w:gridCol w:w="1517"/>
        <w:gridCol w:w="1843"/>
        <w:gridCol w:w="1476"/>
      </w:tblGrid>
      <w:tr w:rsidR="00FB34A3" w:rsidRPr="00F5573A" w:rsidTr="00B10814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10814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B10814">
        <w:trPr>
          <w:trHeight w:val="835"/>
        </w:trPr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«Спецтранс»</w:t>
            </w:r>
          </w:p>
        </w:tc>
        <w:tc>
          <w:tcPr>
            <w:tcW w:w="1216" w:type="pct"/>
            <w:shd w:val="clear" w:color="auto" w:fill="auto"/>
          </w:tcPr>
          <w:p w:rsidR="00FB34A3" w:rsidRPr="00B1081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 xml:space="preserve">683032, </w:t>
            </w:r>
          </w:p>
          <w:p w:rsidR="00FB34A3" w:rsidRPr="00B10814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10814">
              <w:rPr>
                <w:sz w:val="24"/>
              </w:rPr>
              <w:t>ул. Высотная, 32а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И.о. Директора 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Аланазарович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B10814">
        <w:tc>
          <w:tcPr>
            <w:tcW w:w="1352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1216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689" w:type="pct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B10814">
        <w:tc>
          <w:tcPr>
            <w:tcW w:w="1352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743" w:type="pct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B10814">
        <w:tc>
          <w:tcPr>
            <w:tcW w:w="1352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121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744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946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Лагуткина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743" w:type="pc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B10814">
      <w:pPr>
        <w:autoSpaceDE w:val="0"/>
        <w:autoSpaceDN w:val="0"/>
        <w:adjustRightInd w:val="0"/>
        <w:ind w:left="-142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138"/>
        <w:gridCol w:w="1216"/>
        <w:gridCol w:w="1291"/>
        <w:gridCol w:w="1291"/>
        <w:gridCol w:w="1291"/>
      </w:tblGrid>
      <w:tr w:rsidR="00EC032F" w:rsidRPr="00831299" w:rsidTr="0070622E">
        <w:trPr>
          <w:cantSplit/>
          <w:trHeight w:val="404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814" w:rsidRDefault="00B10814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032F" w:rsidRPr="00454274" w:rsidRDefault="00EC032F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32F" w:rsidRPr="00AC3FB9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C032F" w:rsidRPr="00831299" w:rsidTr="0070622E">
        <w:trPr>
          <w:cantSplit/>
          <w:trHeight w:val="103"/>
        </w:trPr>
        <w:tc>
          <w:tcPr>
            <w:tcW w:w="2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2F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EC032F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2F" w:rsidRPr="00454274" w:rsidRDefault="0078392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22E" w:rsidRPr="00831299" w:rsidTr="0070622E">
        <w:trPr>
          <w:cantSplit/>
          <w:trHeight w:val="29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  <w:bookmarkStart w:id="0" w:name="_GoBack"/>
            <w:bookmarkEnd w:id="0"/>
            <w:r>
              <w:rPr>
                <w:sz w:val="24"/>
              </w:rPr>
              <w:t>35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194921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19,635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19,635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19,635</w:t>
            </w:r>
          </w:p>
        </w:tc>
      </w:tr>
      <w:tr w:rsidR="00776BC5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194921" w:rsidRDefault="00776BC5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C5" w:rsidRPr="00454274" w:rsidRDefault="00776BC5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B9566D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C5" w:rsidRPr="00823F01" w:rsidRDefault="00776BC5" w:rsidP="00327705">
            <w:pPr>
              <w:jc w:val="center"/>
              <w:rPr>
                <w:sz w:val="24"/>
              </w:rPr>
            </w:pP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16,632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16,632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16,632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0,794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0,794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0,794</w:t>
            </w:r>
          </w:p>
        </w:tc>
      </w:tr>
      <w:tr w:rsidR="0070622E" w:rsidRPr="00831299" w:rsidTr="0070622E">
        <w:trPr>
          <w:cantSplit/>
          <w:trHeight w:val="238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Default="0070622E" w:rsidP="00706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454274" w:rsidRDefault="0070622E" w:rsidP="007062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2E" w:rsidRPr="0070622E" w:rsidRDefault="00335E25" w:rsidP="0070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7C7C73" w:rsidRPr="006C065C" w:rsidRDefault="007C7C73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7C7C73" w:rsidRPr="006C065C" w:rsidRDefault="007C7C73" w:rsidP="007C7C73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4822"/>
        <w:gridCol w:w="1472"/>
        <w:gridCol w:w="2947"/>
      </w:tblGrid>
      <w:tr w:rsidR="007C7C73" w:rsidRPr="006C065C" w:rsidTr="00B10814">
        <w:trPr>
          <w:cantSplit/>
          <w:trHeight w:val="27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B10814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73"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7C73" w:rsidRPr="006C065C" w:rsidRDefault="007C7C73" w:rsidP="009E6F1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C7C73" w:rsidRPr="006C065C" w:rsidTr="00B10814">
        <w:trPr>
          <w:cantSplit/>
          <w:trHeight w:val="480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32770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73" w:rsidRPr="006C065C" w:rsidTr="00B10814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C73" w:rsidRPr="006C065C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C73" w:rsidRPr="00831299" w:rsidTr="00B10814">
        <w:trPr>
          <w:cantSplit/>
          <w:trHeight w:val="462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C73" w:rsidRPr="006C065C" w:rsidRDefault="007C7C73" w:rsidP="0032770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B10814">
        <w:trPr>
          <w:cantSplit/>
          <w:trHeight w:val="399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C73" w:rsidRPr="00831299" w:rsidTr="00B10814">
        <w:trPr>
          <w:cantSplit/>
          <w:trHeight w:val="418"/>
        </w:trPr>
        <w:tc>
          <w:tcPr>
            <w:tcW w:w="2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C73" w:rsidRPr="00454274" w:rsidRDefault="007C7C73" w:rsidP="00327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C73" w:rsidRPr="006C065C" w:rsidRDefault="007C7C73" w:rsidP="00B1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C73" w:rsidRPr="003C5538" w:rsidRDefault="007C7C73" w:rsidP="003277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C73" w:rsidRDefault="007C7C73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C7C73" w:rsidRDefault="007C7C73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766"/>
        <w:gridCol w:w="1397"/>
        <w:gridCol w:w="2779"/>
      </w:tblGrid>
      <w:tr w:rsidR="00EC032F" w:rsidRPr="00F01B2D" w:rsidTr="00B10814">
        <w:trPr>
          <w:trHeight w:val="470"/>
        </w:trPr>
        <w:tc>
          <w:tcPr>
            <w:tcW w:w="462" w:type="pct"/>
            <w:shd w:val="clear" w:color="auto" w:fill="auto"/>
          </w:tcPr>
          <w:p w:rsidR="00EC032F" w:rsidRPr="007C7C73" w:rsidRDefault="00B10814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>№</w:t>
            </w:r>
            <w:r w:rsidR="00EC032F" w:rsidRPr="007C7C73">
              <w:rPr>
                <w:sz w:val="24"/>
              </w:rPr>
              <w:t xml:space="preserve"> п/п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Год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B10814"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B10814">
        <w:trPr>
          <w:trHeight w:val="478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1.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335E2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8091,372</w:t>
            </w:r>
          </w:p>
        </w:tc>
      </w:tr>
      <w:tr w:rsidR="00EC032F" w:rsidRPr="00F01B2D" w:rsidTr="00B10814">
        <w:trPr>
          <w:trHeight w:val="415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2.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335E2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8406,936</w:t>
            </w:r>
          </w:p>
        </w:tc>
      </w:tr>
      <w:tr w:rsidR="00EC032F" w:rsidRPr="00F01B2D" w:rsidTr="00B10814">
        <w:trPr>
          <w:trHeight w:val="420"/>
        </w:trPr>
        <w:tc>
          <w:tcPr>
            <w:tcW w:w="462" w:type="pct"/>
            <w:shd w:val="clear" w:color="auto" w:fill="auto"/>
          </w:tcPr>
          <w:p w:rsidR="00EC032F" w:rsidRPr="007C7C73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C7C73">
              <w:rPr>
                <w:rFonts w:cs="Calibri"/>
                <w:sz w:val="24"/>
              </w:rPr>
              <w:t>3.</w:t>
            </w:r>
          </w:p>
        </w:tc>
        <w:tc>
          <w:tcPr>
            <w:tcW w:w="2418" w:type="pct"/>
            <w:shd w:val="clear" w:color="auto" w:fill="auto"/>
          </w:tcPr>
          <w:p w:rsidR="00EC032F" w:rsidRPr="007C7C73" w:rsidRDefault="00EC032F" w:rsidP="00B9566D">
            <w:pPr>
              <w:rPr>
                <w:sz w:val="24"/>
              </w:rPr>
            </w:pPr>
            <w:r w:rsidRPr="007C7C73">
              <w:rPr>
                <w:sz w:val="24"/>
              </w:rPr>
              <w:t>Необходимая валовая выручка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032F" w:rsidRPr="007C7C73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pct"/>
            <w:shd w:val="clear" w:color="auto" w:fill="auto"/>
          </w:tcPr>
          <w:p w:rsidR="00EC032F" w:rsidRPr="007C7C73" w:rsidRDefault="00335E25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8743,213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B10814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74"/>
        <w:gridCol w:w="1084"/>
        <w:gridCol w:w="1354"/>
        <w:gridCol w:w="1354"/>
        <w:gridCol w:w="1354"/>
        <w:gridCol w:w="1490"/>
      </w:tblGrid>
      <w:tr w:rsidR="00AA48FB" w:rsidRPr="00F5573A" w:rsidTr="00B10814">
        <w:tc>
          <w:tcPr>
            <w:tcW w:w="327" w:type="pct"/>
            <w:vMerge w:val="restart"/>
            <w:shd w:val="clear" w:color="auto" w:fill="auto"/>
          </w:tcPr>
          <w:p w:rsidR="00AA48FB" w:rsidRPr="00F5573A" w:rsidRDefault="00B10814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№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п/п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550" w:type="pct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817" w:type="pct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B10814">
        <w:trPr>
          <w:trHeight w:val="357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50" w:type="pct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B10814">
        <w:tc>
          <w:tcPr>
            <w:tcW w:w="32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130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55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AA48FB" w:rsidRPr="00F5573A" w:rsidTr="00B10814">
        <w:trPr>
          <w:trHeight w:val="552"/>
        </w:trPr>
        <w:tc>
          <w:tcPr>
            <w:tcW w:w="327" w:type="pct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AA48FB" w:rsidRPr="00F5573A" w:rsidRDefault="007C7C73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объектов, используемых для захоронения твердых коммунальных отходов</w:t>
            </w: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FB"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B10814">
        <w:trPr>
          <w:trHeight w:val="700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AA48FB" w:rsidRPr="00F5573A" w:rsidTr="00B10814">
        <w:trPr>
          <w:trHeight w:val="348"/>
        </w:trPr>
        <w:tc>
          <w:tcPr>
            <w:tcW w:w="327" w:type="pct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AA48FB" w:rsidRPr="00F5573A" w:rsidRDefault="00AA48FB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687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75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B10814">
      <w:pPr>
        <w:autoSpaceDE w:val="0"/>
        <w:autoSpaceDN w:val="0"/>
        <w:adjustRightInd w:val="0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65"/>
        <w:gridCol w:w="1214"/>
        <w:gridCol w:w="944"/>
        <w:gridCol w:w="944"/>
        <w:gridCol w:w="946"/>
      </w:tblGrid>
      <w:tr w:rsidR="00AA48FB" w:rsidRPr="004468D8" w:rsidTr="00B10814">
        <w:trPr>
          <w:trHeight w:val="59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B10814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A48FB" w:rsidRPr="00F5573A">
              <w:rPr>
                <w:sz w:val="24"/>
              </w:rPr>
              <w:t xml:space="preserve"> </w:t>
            </w:r>
            <w:r w:rsidR="00AA48FB" w:rsidRPr="00F5573A">
              <w:rPr>
                <w:sz w:val="24"/>
              </w:rPr>
              <w:br/>
              <w:t>п/п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10814"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616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479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480" w:type="pc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10814">
        <w:trPr>
          <w:trHeight w:val="555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10814">
        <w:trPr>
          <w:trHeight w:val="910"/>
        </w:trPr>
        <w:tc>
          <w:tcPr>
            <w:tcW w:w="274" w:type="pc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шт/га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79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480" w:type="pct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7C7C73" w:rsidRDefault="007C7C73" w:rsidP="007C7C73">
      <w:pPr>
        <w:autoSpaceDE w:val="0"/>
        <w:autoSpaceDN w:val="0"/>
        <w:adjustRightInd w:val="0"/>
        <w:ind w:left="-709"/>
        <w:jc w:val="center"/>
      </w:pPr>
    </w:p>
    <w:p w:rsidR="007C7C73" w:rsidRPr="00B3108B" w:rsidRDefault="007C7C73" w:rsidP="007C7C73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B10814">
        <w:t>01</w:t>
      </w:r>
      <w:r>
        <w:t>.1</w:t>
      </w:r>
      <w:r w:rsidR="00B10814">
        <w:t>2</w:t>
      </w:r>
      <w:r>
        <w:t>.20</w:t>
      </w:r>
      <w:r w:rsidR="00F5573A">
        <w:t>20</w:t>
      </w:r>
      <w:r>
        <w:t xml:space="preserve"> </w:t>
      </w:r>
      <w:r w:rsidRPr="00EA001E">
        <w:t xml:space="preserve">№ </w:t>
      </w:r>
      <w:r w:rsidR="00F5573A">
        <w:t>ххх</w:t>
      </w: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B10814">
      <w:pPr>
        <w:autoSpaceDE w:val="0"/>
        <w:autoSpaceDN w:val="0"/>
        <w:adjustRightInd w:val="0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r>
        <w:rPr>
          <w:b/>
          <w:szCs w:val="28"/>
        </w:rPr>
        <w:t>Спецтранс</w:t>
      </w:r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C7C73" w:rsidRDefault="00B10814" w:rsidP="00B10814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 </w:t>
      </w:r>
      <w:r w:rsidR="007A6076" w:rsidRPr="004B14BE">
        <w:rPr>
          <w:b/>
          <w:bCs/>
          <w:szCs w:val="28"/>
        </w:rPr>
        <w:t xml:space="preserve">на долгосрочный период регулирования </w:t>
      </w:r>
      <w:r w:rsidR="007C7C73" w:rsidRPr="004B14BE">
        <w:rPr>
          <w:b/>
          <w:bCs/>
          <w:szCs w:val="28"/>
        </w:rPr>
        <w:t xml:space="preserve">для установления </w:t>
      </w:r>
    </w:p>
    <w:p w:rsidR="007C7C73" w:rsidRDefault="007C7C73" w:rsidP="00B1081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4B14BE">
        <w:rPr>
          <w:b/>
          <w:bCs/>
          <w:szCs w:val="28"/>
        </w:rPr>
        <w:t xml:space="preserve">тарифов </w:t>
      </w:r>
      <w:r w:rsidRPr="004B14BE">
        <w:rPr>
          <w:b/>
          <w:szCs w:val="28"/>
        </w:rPr>
        <w:t xml:space="preserve">на </w:t>
      </w:r>
      <w:r>
        <w:rPr>
          <w:b/>
          <w:szCs w:val="28"/>
        </w:rPr>
        <w:t>захоронение твердых коммунальных отходов</w:t>
      </w:r>
      <w:r w:rsidRPr="004B14BE">
        <w:rPr>
          <w:b/>
          <w:bCs/>
          <w:szCs w:val="28"/>
        </w:rPr>
        <w:t xml:space="preserve"> </w:t>
      </w:r>
    </w:p>
    <w:p w:rsidR="007A6076" w:rsidRPr="004B14BE" w:rsidRDefault="00F333CD" w:rsidP="00B10814">
      <w:pPr>
        <w:widowControl w:val="0"/>
        <w:jc w:val="center"/>
        <w:rPr>
          <w:b/>
          <w:bCs/>
          <w:szCs w:val="28"/>
        </w:rPr>
      </w:pPr>
      <w:r w:rsidRPr="00F333CD">
        <w:rPr>
          <w:b/>
          <w:szCs w:val="28"/>
        </w:rPr>
        <w:t xml:space="preserve">в </w:t>
      </w:r>
      <w:r w:rsidR="00B10814" w:rsidRPr="00B10814">
        <w:rPr>
          <w:b/>
          <w:szCs w:val="28"/>
        </w:rPr>
        <w:t>Мильковском муниципальном районе (за исключением потребителей Атласовского СП)</w:t>
      </w:r>
      <w:r w:rsidR="0008279E" w:rsidRPr="00FB34A3">
        <w:rPr>
          <w:b/>
          <w:szCs w:val="28"/>
        </w:rPr>
        <w:t xml:space="preserve"> на 2021-2023 годы</w:t>
      </w:r>
    </w:p>
    <w:p w:rsidR="007A6076" w:rsidRDefault="007A6076" w:rsidP="007A6076">
      <w:pPr>
        <w:widowControl w:val="0"/>
        <w:ind w:left="-426"/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71"/>
        <w:gridCol w:w="1227"/>
        <w:gridCol w:w="1736"/>
        <w:gridCol w:w="1825"/>
        <w:gridCol w:w="2614"/>
      </w:tblGrid>
      <w:tr w:rsidR="007A6076" w:rsidTr="00B10814">
        <w:trPr>
          <w:cantSplit/>
          <w:trHeight w:val="1417"/>
        </w:trPr>
        <w:tc>
          <w:tcPr>
            <w:tcW w:w="266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№ п/п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919" w:type="pc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989" w:type="pc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989" w:type="pct"/>
            <w:shd w:val="clear" w:color="auto" w:fill="auto"/>
          </w:tcPr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Показатели энергосбережения и энергоэффективности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(у</w:t>
            </w:r>
            <w:r w:rsidRPr="00B3108B">
              <w:t xml:space="preserve">дельный расход </w:t>
            </w:r>
          </w:p>
          <w:p w:rsidR="007C7C73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C7C73" w:rsidP="007C7C73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ресурсов) </w:t>
            </w:r>
          </w:p>
        </w:tc>
      </w:tr>
      <w:tr w:rsidR="007A6076" w:rsidTr="00B10814">
        <w:trPr>
          <w:trHeight w:val="421"/>
        </w:trPr>
        <w:tc>
          <w:tcPr>
            <w:tcW w:w="266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707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919" w:type="pc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989" w:type="pc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989" w:type="pct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r w:rsidRPr="00B3108B">
              <w:t>ч/ куб. м</w:t>
            </w:r>
          </w:p>
        </w:tc>
      </w:tr>
      <w:tr w:rsidR="007A6076" w:rsidTr="00B10814">
        <w:trPr>
          <w:trHeight w:val="732"/>
        </w:trPr>
        <w:tc>
          <w:tcPr>
            <w:tcW w:w="266" w:type="pct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7A6076" w:rsidRPr="006A3D13" w:rsidRDefault="007A6076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r>
              <w:t>Спецтранс</w:t>
            </w:r>
            <w:r w:rsidRPr="006A3D13">
              <w:t>»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2865AF" w:rsidRDefault="007A6076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10814">
        <w:trPr>
          <w:trHeight w:val="868"/>
        </w:trPr>
        <w:tc>
          <w:tcPr>
            <w:tcW w:w="266" w:type="pct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6076" w:rsidTr="00B10814">
        <w:trPr>
          <w:trHeight w:val="862"/>
        </w:trPr>
        <w:tc>
          <w:tcPr>
            <w:tcW w:w="266" w:type="pct"/>
            <w:vMerge/>
            <w:shd w:val="clear" w:color="auto" w:fill="auto"/>
            <w:vAlign w:val="center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1130" w:type="pct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jc w:val="center"/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A6076" w:rsidRPr="00B3108B" w:rsidRDefault="0008279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7A6076" w:rsidRPr="006D3960" w:rsidRDefault="005E593A" w:rsidP="00B9566D">
            <w:pPr>
              <w:jc w:val="center"/>
              <w:rPr>
                <w:bCs/>
              </w:rPr>
            </w:pPr>
            <w:r>
              <w:rPr>
                <w:bCs/>
              </w:rPr>
              <w:t>5381,454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F5046E" w:rsidRDefault="007A6076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7A6076" w:rsidRPr="00782B19" w:rsidRDefault="007A6076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0814">
        <w:t>01</w:t>
      </w:r>
      <w:r w:rsidRPr="006A1F99">
        <w:t>.1</w:t>
      </w:r>
      <w:r w:rsidR="00B10814">
        <w:t>2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992DD4" w:rsidRDefault="00992DD4" w:rsidP="00B1081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Тарифы </w:t>
      </w:r>
      <w:r w:rsidRPr="005C66FC">
        <w:rPr>
          <w:b/>
          <w:szCs w:val="28"/>
        </w:rPr>
        <w:t xml:space="preserve">на захоронение твердых коммунальных отходов </w:t>
      </w:r>
    </w:p>
    <w:p w:rsidR="00D901A4" w:rsidRPr="004B14BE" w:rsidRDefault="00D901A4" w:rsidP="00B108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«Спецтранс» </w:t>
      </w:r>
      <w:r w:rsidR="00F333CD" w:rsidRPr="00F333CD">
        <w:rPr>
          <w:b/>
          <w:szCs w:val="28"/>
        </w:rPr>
        <w:t xml:space="preserve">в </w:t>
      </w:r>
      <w:r w:rsidR="00B10814" w:rsidRPr="00B10814">
        <w:rPr>
          <w:b/>
          <w:szCs w:val="28"/>
        </w:rPr>
        <w:t>Мильковском муниципальном районе (за исключением потребителей Атласовского СП)</w:t>
      </w:r>
      <w:r w:rsidRPr="00FB34A3">
        <w:rPr>
          <w:b/>
          <w:szCs w:val="28"/>
        </w:rPr>
        <w:t xml:space="preserve"> на 2021-2023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B1081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E39EF" w:rsidRDefault="000E39EF" w:rsidP="000E39EF">
            <w:pPr>
              <w:jc w:val="center"/>
            </w:pPr>
            <w:r>
              <w:t xml:space="preserve">Тариф на захоронение твердых </w:t>
            </w:r>
          </w:p>
          <w:p w:rsidR="0008279E" w:rsidRPr="00D901A4" w:rsidRDefault="000E39EF" w:rsidP="000E39EF">
            <w:pPr>
              <w:widowControl w:val="0"/>
              <w:jc w:val="center"/>
              <w:rPr>
                <w:sz w:val="24"/>
              </w:rPr>
            </w:pPr>
            <w:r>
              <w:t>коммунальных отходов, без НДС</w:t>
            </w:r>
          </w:p>
        </w:tc>
      </w:tr>
      <w:tr w:rsidR="00D901A4" w:rsidRPr="007C6E72" w:rsidTr="00B10814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412,09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412,09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428,16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428,16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445,29</w:t>
            </w:r>
          </w:p>
        </w:tc>
      </w:tr>
      <w:tr w:rsidR="00D901A4" w:rsidRPr="007C6E72" w:rsidTr="00B10814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F175AF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445,29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sectPr w:rsidR="0008279E" w:rsidRPr="00B6166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26" w:rsidRDefault="00856E26" w:rsidP="00342D13">
      <w:r>
        <w:separator/>
      </w:r>
    </w:p>
  </w:endnote>
  <w:endnote w:type="continuationSeparator" w:id="0">
    <w:p w:rsidR="00856E26" w:rsidRDefault="00856E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26" w:rsidRDefault="00856E26" w:rsidP="00342D13">
      <w:r>
        <w:separator/>
      </w:r>
    </w:p>
  </w:footnote>
  <w:footnote w:type="continuationSeparator" w:id="0">
    <w:p w:rsidR="00856E26" w:rsidRDefault="00856E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1462E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E39EF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0BB4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5E25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961F0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593A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0622E"/>
    <w:rsid w:val="007120E9"/>
    <w:rsid w:val="0072115F"/>
    <w:rsid w:val="00733DC4"/>
    <w:rsid w:val="00734353"/>
    <w:rsid w:val="00747197"/>
    <w:rsid w:val="00760202"/>
    <w:rsid w:val="00762865"/>
    <w:rsid w:val="00776BC5"/>
    <w:rsid w:val="00783922"/>
    <w:rsid w:val="00793645"/>
    <w:rsid w:val="00795E36"/>
    <w:rsid w:val="007A1ADD"/>
    <w:rsid w:val="007A6076"/>
    <w:rsid w:val="007A764E"/>
    <w:rsid w:val="007C4B78"/>
    <w:rsid w:val="007C6DC9"/>
    <w:rsid w:val="007C7C73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56C9C"/>
    <w:rsid w:val="00856E26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2D28"/>
    <w:rsid w:val="00905B59"/>
    <w:rsid w:val="00912104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E6F16"/>
    <w:rsid w:val="009F2212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0814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973E6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60C2"/>
    <w:rsid w:val="00EE6F1E"/>
    <w:rsid w:val="00EF15B3"/>
    <w:rsid w:val="00F175AF"/>
    <w:rsid w:val="00F21756"/>
    <w:rsid w:val="00F333CD"/>
    <w:rsid w:val="00F33FDB"/>
    <w:rsid w:val="00F35D89"/>
    <w:rsid w:val="00F417C6"/>
    <w:rsid w:val="00F5573A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28FA3-6711-455A-A5AD-6B7AF4B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3BF6-8AE3-4A0B-A9EC-17A05B3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6757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Затюра Ольга Борисовна</cp:lastModifiedBy>
  <cp:revision>7</cp:revision>
  <cp:lastPrinted>2020-05-08T01:33:00Z</cp:lastPrinted>
  <dcterms:created xsi:type="dcterms:W3CDTF">2020-11-15T11:27:00Z</dcterms:created>
  <dcterms:modified xsi:type="dcterms:W3CDTF">2020-11-21T02:11:00Z</dcterms:modified>
</cp:coreProperties>
</file>