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676720" w:rsidP="00676720">
            <w:pPr>
              <w:ind w:left="-108"/>
              <w:jc w:val="both"/>
              <w:rPr>
                <w:highlight w:val="yellow"/>
              </w:rPr>
            </w:pPr>
            <w:bookmarkStart w:id="0" w:name="_GoBack"/>
            <w:bookmarkEnd w:id="0"/>
            <w:r w:rsidRPr="00676720">
              <w:rPr>
                <w:bCs/>
                <w:highlight w:val="yellow"/>
              </w:rPr>
              <w:t>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 на 2021 год</w:t>
            </w:r>
          </w:p>
        </w:tc>
      </w:tr>
    </w:tbl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676720" w:rsidP="00183B57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bCs/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676720">
        <w:rPr>
          <w:sz w:val="28"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 от 14.11.2019 № 1509/19 «Об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год», </w:t>
      </w:r>
      <w:r w:rsidRPr="00676720">
        <w:rPr>
          <w:bCs/>
          <w:sz w:val="28"/>
          <w:szCs w:val="28"/>
          <w:highlight w:val="yellow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676720">
        <w:rPr>
          <w:bCs/>
          <w:sz w:val="28"/>
          <w:szCs w:val="28"/>
          <w:highlight w:val="yellow"/>
        </w:rPr>
        <w:lastRenderedPageBreak/>
        <w:t>Камчатского края»</w:t>
      </w:r>
      <w:r w:rsidR="00E72920" w:rsidRPr="00676720">
        <w:rPr>
          <w:sz w:val="28"/>
          <w:szCs w:val="28"/>
          <w:highlight w:val="yellow"/>
        </w:rPr>
        <w:t xml:space="preserve">, </w:t>
      </w:r>
      <w:r w:rsidR="00183B57" w:rsidRPr="0067672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67672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676720" w:rsidRPr="00676720" w:rsidRDefault="00676720" w:rsidP="00676720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1. Утвердить и ввести в действие на 202</w:t>
      </w:r>
      <w:r w:rsidRPr="00676720">
        <w:rPr>
          <w:sz w:val="28"/>
          <w:szCs w:val="28"/>
          <w:highlight w:val="yellow"/>
        </w:rPr>
        <w:t>1</w:t>
      </w:r>
      <w:r w:rsidRPr="00676720">
        <w:rPr>
          <w:sz w:val="28"/>
          <w:szCs w:val="28"/>
          <w:highlight w:val="yellow"/>
        </w:rPr>
        <w:t xml:space="preserve"> год, с учетом календарной разбивки:</w:t>
      </w:r>
    </w:p>
    <w:p w:rsidR="00676720" w:rsidRPr="00676720" w:rsidRDefault="00676720" w:rsidP="00676720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1)</w:t>
      </w:r>
      <w:r w:rsidRPr="00676720">
        <w:rPr>
          <w:sz w:val="28"/>
          <w:szCs w:val="28"/>
          <w:highlight w:val="yellow"/>
        </w:rPr>
        <w:tab/>
        <w:t xml:space="preserve">единые (котловые) тарифы на услуги по передаче электрической энергии по сетям </w:t>
      </w:r>
      <w:r w:rsidRPr="00676720">
        <w:rPr>
          <w:bCs/>
          <w:sz w:val="28"/>
          <w:szCs w:val="28"/>
          <w:highlight w:val="yellow"/>
        </w:rPr>
        <w:t>по сетям энергоснабжающих организаций Центрального энергоузла Камчатского края</w:t>
      </w:r>
      <w:r w:rsidRPr="00676720">
        <w:rPr>
          <w:sz w:val="28"/>
          <w:szCs w:val="28"/>
          <w:highlight w:val="yellow"/>
        </w:rPr>
        <w:t>, согласно приложению 1;</w:t>
      </w:r>
    </w:p>
    <w:p w:rsidR="00676720" w:rsidRPr="00676720" w:rsidRDefault="00676720" w:rsidP="00676720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2)</w:t>
      </w:r>
      <w:r w:rsidRPr="00676720">
        <w:rPr>
          <w:sz w:val="28"/>
          <w:szCs w:val="28"/>
          <w:highlight w:val="yellow"/>
        </w:rPr>
        <w:tab/>
        <w:t>единые (котловые) тарифы на услуги по передаче электрической энергии по сетям энергоснабжающих организаций Центрального энергоузла Камчатского края, поставляемой населению и приравненным к нему категориям потребителей, согласно приложению 2.</w:t>
      </w:r>
    </w:p>
    <w:p w:rsidR="00676720" w:rsidRPr="00676720" w:rsidRDefault="00676720" w:rsidP="00676720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</w:p>
    <w:p w:rsidR="00D8004F" w:rsidRPr="00676720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676720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И.В. Лагуткина</w:t>
            </w:r>
          </w:p>
        </w:tc>
      </w:tr>
    </w:tbl>
    <w:p w:rsidR="00B404A8" w:rsidRPr="00676720" w:rsidRDefault="00B404A8" w:rsidP="00A83615">
      <w:pPr>
        <w:widowControl w:val="0"/>
        <w:rPr>
          <w:sz w:val="28"/>
          <w:highlight w:val="yellow"/>
        </w:rPr>
        <w:sectPr w:rsidR="00B404A8" w:rsidRPr="0067672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6720" w:rsidRPr="00676720" w:rsidRDefault="00676720" w:rsidP="00676720">
      <w:pPr>
        <w:widowControl w:val="0"/>
        <w:ind w:left="4820"/>
        <w:rPr>
          <w:rFonts w:eastAsia="Calibri"/>
          <w:sz w:val="28"/>
          <w:highlight w:val="yellow"/>
        </w:rPr>
      </w:pPr>
      <w:r w:rsidRPr="00676720">
        <w:rPr>
          <w:rFonts w:eastAsia="Calibri"/>
          <w:sz w:val="28"/>
          <w:highlight w:val="yellow"/>
        </w:rPr>
        <w:lastRenderedPageBreak/>
        <w:t>Приложение 1</w:t>
      </w:r>
    </w:p>
    <w:p w:rsidR="00676720" w:rsidRPr="00676720" w:rsidRDefault="00676720" w:rsidP="00676720">
      <w:pPr>
        <w:widowControl w:val="0"/>
        <w:ind w:left="4820"/>
        <w:rPr>
          <w:rFonts w:eastAsia="Calibri"/>
          <w:sz w:val="28"/>
          <w:highlight w:val="yellow"/>
        </w:rPr>
      </w:pPr>
      <w:r w:rsidRPr="00676720">
        <w:rPr>
          <w:rFonts w:eastAsia="Calibri"/>
          <w:sz w:val="28"/>
          <w:highlight w:val="yellow"/>
        </w:rPr>
        <w:t>к постановлению Региональной службы</w:t>
      </w:r>
    </w:p>
    <w:p w:rsidR="00676720" w:rsidRPr="00676720" w:rsidRDefault="00676720" w:rsidP="00676720">
      <w:pPr>
        <w:widowControl w:val="0"/>
        <w:ind w:left="4820"/>
        <w:rPr>
          <w:rFonts w:eastAsia="Calibri"/>
          <w:sz w:val="28"/>
          <w:highlight w:val="yellow"/>
        </w:rPr>
      </w:pPr>
      <w:r w:rsidRPr="00676720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676720" w:rsidRPr="00676720" w:rsidRDefault="00676720" w:rsidP="00676720">
      <w:pPr>
        <w:widowControl w:val="0"/>
        <w:ind w:left="4820"/>
        <w:rPr>
          <w:rFonts w:eastAsia="Calibri"/>
          <w:sz w:val="28"/>
          <w:highlight w:val="yellow"/>
        </w:rPr>
      </w:pPr>
      <w:r w:rsidRPr="00676720">
        <w:rPr>
          <w:rFonts w:eastAsia="Calibri"/>
          <w:sz w:val="28"/>
          <w:highlight w:val="yellow"/>
        </w:rPr>
        <w:t xml:space="preserve">от </w:t>
      </w:r>
      <w:r w:rsidRPr="00676720">
        <w:rPr>
          <w:rFonts w:eastAsia="Calibri"/>
          <w:sz w:val="28"/>
          <w:highlight w:val="yellow"/>
        </w:rPr>
        <w:t>ХХ</w:t>
      </w:r>
      <w:r w:rsidRPr="00676720">
        <w:rPr>
          <w:rFonts w:eastAsia="Calibri"/>
          <w:sz w:val="28"/>
          <w:highlight w:val="yellow"/>
        </w:rPr>
        <w:t>.12.20</w:t>
      </w:r>
      <w:r w:rsidRPr="00676720">
        <w:rPr>
          <w:rFonts w:eastAsia="Calibri"/>
          <w:sz w:val="28"/>
          <w:highlight w:val="yellow"/>
        </w:rPr>
        <w:t>20</w:t>
      </w:r>
      <w:r w:rsidRPr="00676720">
        <w:rPr>
          <w:rFonts w:eastAsia="Calibri"/>
          <w:sz w:val="28"/>
          <w:highlight w:val="yellow"/>
        </w:rPr>
        <w:t xml:space="preserve"> № </w:t>
      </w:r>
      <w:r w:rsidRPr="00676720">
        <w:rPr>
          <w:rFonts w:eastAsia="Calibri"/>
          <w:sz w:val="28"/>
          <w:highlight w:val="yellow"/>
        </w:rPr>
        <w:t>ХХ</w:t>
      </w:r>
    </w:p>
    <w:p w:rsidR="00676720" w:rsidRPr="00676720" w:rsidRDefault="00676720" w:rsidP="00676720">
      <w:pPr>
        <w:widowControl w:val="0"/>
        <w:ind w:left="4536"/>
        <w:rPr>
          <w:sz w:val="28"/>
          <w:szCs w:val="28"/>
          <w:highlight w:val="yellow"/>
        </w:rPr>
      </w:pPr>
    </w:p>
    <w:p w:rsidR="00676720" w:rsidRPr="00676720" w:rsidRDefault="00676720" w:rsidP="00676720">
      <w:pPr>
        <w:keepNext/>
        <w:jc w:val="center"/>
        <w:outlineLvl w:val="0"/>
        <w:rPr>
          <w:rFonts w:eastAsia="Calibri"/>
          <w:bCs/>
          <w:sz w:val="28"/>
          <w:szCs w:val="28"/>
          <w:highlight w:val="yellow"/>
        </w:rPr>
      </w:pPr>
      <w:r w:rsidRPr="00676720">
        <w:rPr>
          <w:rFonts w:eastAsia="Calibri"/>
          <w:bCs/>
          <w:sz w:val="28"/>
          <w:szCs w:val="28"/>
          <w:highlight w:val="yellow"/>
          <w:lang w:val="x-none"/>
        </w:rPr>
        <w:t>Единые (котловые) тарифы на услуги по передаче электрической энергии по сетям энергоснабжающих организаций Центрального энергоузла Камчатского края,</w:t>
      </w:r>
      <w:r w:rsidRPr="00676720">
        <w:rPr>
          <w:rFonts w:eastAsia="Calibri"/>
          <w:bCs/>
          <w:sz w:val="28"/>
          <w:szCs w:val="28"/>
          <w:highlight w:val="yellow"/>
        </w:rPr>
        <w:t xml:space="preserve"> </w:t>
      </w:r>
    </w:p>
    <w:p w:rsidR="00676720" w:rsidRPr="00676720" w:rsidRDefault="00676720" w:rsidP="00676720">
      <w:pPr>
        <w:keepNext/>
        <w:jc w:val="center"/>
        <w:outlineLvl w:val="0"/>
        <w:rPr>
          <w:rFonts w:eastAsia="Calibri"/>
          <w:bCs/>
          <w:sz w:val="28"/>
          <w:szCs w:val="28"/>
          <w:highlight w:val="yellow"/>
          <w:lang w:val="x-none"/>
        </w:rPr>
      </w:pPr>
      <w:r w:rsidRPr="00676720">
        <w:rPr>
          <w:rFonts w:eastAsia="Calibri"/>
          <w:bCs/>
          <w:sz w:val="28"/>
          <w:szCs w:val="28"/>
          <w:highlight w:val="yellow"/>
          <w:lang w:val="x-none"/>
        </w:rPr>
        <w:t>(без дифференциации по диапазонам напряжения)</w:t>
      </w:r>
    </w:p>
    <w:p w:rsidR="00676720" w:rsidRPr="00676720" w:rsidRDefault="00676720" w:rsidP="00676720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676720">
        <w:rPr>
          <w:rFonts w:eastAsia="Calibri"/>
          <w:bCs/>
          <w:sz w:val="28"/>
          <w:szCs w:val="28"/>
          <w:highlight w:val="yellow"/>
        </w:rPr>
        <w:t>на 202</w:t>
      </w:r>
      <w:r w:rsidRPr="00676720">
        <w:rPr>
          <w:rFonts w:eastAsia="Calibri"/>
          <w:bCs/>
          <w:sz w:val="28"/>
          <w:szCs w:val="28"/>
          <w:highlight w:val="yellow"/>
        </w:rPr>
        <w:t>1</w:t>
      </w:r>
      <w:r w:rsidRPr="00676720">
        <w:rPr>
          <w:rFonts w:eastAsia="Calibri"/>
          <w:bCs/>
          <w:sz w:val="28"/>
          <w:szCs w:val="28"/>
          <w:highlight w:val="yellow"/>
        </w:rPr>
        <w:t xml:space="preserve"> год</w:t>
      </w:r>
    </w:p>
    <w:p w:rsidR="00676720" w:rsidRPr="00676720" w:rsidRDefault="00676720" w:rsidP="00676720">
      <w:pPr>
        <w:widowControl w:val="0"/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</w:p>
    <w:tbl>
      <w:tblPr>
        <w:tblpPr w:leftFromText="180" w:rightFromText="180" w:vertAnchor="text" w:horzAnchor="margin" w:tblpXSpec="center" w:tblpY="335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3403"/>
        <w:gridCol w:w="1701"/>
        <w:gridCol w:w="4110"/>
      </w:tblGrid>
      <w:tr w:rsidR="00676720" w:rsidRPr="00676720" w:rsidTr="001428A3">
        <w:trPr>
          <w:trHeight w:val="31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676720" w:rsidRPr="00676720" w:rsidTr="001428A3">
        <w:trPr>
          <w:trHeight w:val="35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676720" w:rsidRPr="00676720" w:rsidTr="001428A3">
        <w:trPr>
          <w:trHeight w:val="2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676720" w:rsidRPr="00676720" w:rsidTr="001428A3">
        <w:trPr>
          <w:trHeight w:val="2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Прочие потребители (тарифы указываются без учета НДС)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(01.01.202</w:t>
            </w:r>
            <w:r w:rsidRPr="00676720">
              <w:rPr>
                <w:sz w:val="22"/>
                <w:szCs w:val="22"/>
                <w:highlight w:val="yellow"/>
              </w:rPr>
              <w:t>1</w:t>
            </w:r>
            <w:r w:rsidRPr="00676720">
              <w:rPr>
                <w:sz w:val="22"/>
                <w:szCs w:val="22"/>
                <w:highlight w:val="yellow"/>
              </w:rPr>
              <w:t xml:space="preserve"> г. - 30.06.202</w:t>
            </w:r>
            <w:r w:rsidRPr="00676720">
              <w:rPr>
                <w:sz w:val="22"/>
                <w:szCs w:val="22"/>
                <w:highlight w:val="yellow"/>
              </w:rPr>
              <w:t>1</w:t>
            </w:r>
            <w:r w:rsidRPr="00676720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676720" w:rsidRPr="00676720" w:rsidTr="001428A3">
        <w:trPr>
          <w:trHeight w:val="23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2,494</w:t>
            </w:r>
          </w:p>
        </w:tc>
      </w:tr>
      <w:tr w:rsidR="00676720" w:rsidRPr="00676720" w:rsidTr="001428A3">
        <w:trPr>
          <w:trHeight w:val="9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  <w:tr w:rsidR="00676720" w:rsidRPr="00676720" w:rsidTr="001428A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  <w:tr w:rsidR="00676720" w:rsidRPr="00676720" w:rsidTr="001428A3">
        <w:trPr>
          <w:trHeight w:val="2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(01.07.202</w:t>
            </w:r>
            <w:r w:rsidRPr="00676720">
              <w:rPr>
                <w:sz w:val="22"/>
                <w:szCs w:val="22"/>
                <w:highlight w:val="yellow"/>
              </w:rPr>
              <w:t>1</w:t>
            </w:r>
            <w:r w:rsidRPr="00676720">
              <w:rPr>
                <w:sz w:val="22"/>
                <w:szCs w:val="22"/>
                <w:highlight w:val="yellow"/>
              </w:rPr>
              <w:t xml:space="preserve"> г. - 31.12.202</w:t>
            </w:r>
            <w:r w:rsidRPr="00676720">
              <w:rPr>
                <w:sz w:val="22"/>
                <w:szCs w:val="22"/>
                <w:highlight w:val="yellow"/>
              </w:rPr>
              <w:t>1</w:t>
            </w:r>
            <w:r w:rsidRPr="00676720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676720" w:rsidRPr="00676720" w:rsidTr="001428A3">
        <w:trPr>
          <w:trHeight w:val="23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2,648</w:t>
            </w:r>
          </w:p>
        </w:tc>
      </w:tr>
      <w:tr w:rsidR="00676720" w:rsidRPr="00676720" w:rsidTr="001428A3">
        <w:trPr>
          <w:trHeight w:val="9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  <w:tr w:rsidR="00676720" w:rsidRPr="00676720" w:rsidTr="001428A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highlight w:val="yellow"/>
              </w:rPr>
            </w:pPr>
          </w:p>
        </w:tc>
      </w:tr>
    </w:tbl>
    <w:p w:rsidR="00676720" w:rsidRPr="00676720" w:rsidRDefault="00676720" w:rsidP="0067672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highlight w:val="yellow"/>
        </w:rPr>
      </w:pPr>
    </w:p>
    <w:p w:rsidR="00676720" w:rsidRPr="00676720" w:rsidRDefault="00676720" w:rsidP="0067672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  <w:r w:rsidRPr="00676720">
        <w:rPr>
          <w:sz w:val="28"/>
          <w:highlight w:val="yellow"/>
        </w:rPr>
        <w:lastRenderedPageBreak/>
        <w:t xml:space="preserve">          </w:t>
      </w:r>
      <w:r w:rsidRPr="00676720">
        <w:rPr>
          <w:sz w:val="28"/>
          <w:highlight w:val="yellow"/>
        </w:rPr>
        <w:t xml:space="preserve">                  </w:t>
      </w:r>
      <w:r w:rsidRPr="00676720">
        <w:rPr>
          <w:sz w:val="28"/>
          <w:highlight w:val="yellow"/>
        </w:rPr>
        <w:t>Таблица 1 Приложения 1</w:t>
      </w:r>
    </w:p>
    <w:p w:rsidR="00676720" w:rsidRPr="00676720" w:rsidRDefault="00676720" w:rsidP="00676720">
      <w:pPr>
        <w:jc w:val="both"/>
        <w:rPr>
          <w:b/>
          <w:sz w:val="28"/>
          <w:szCs w:val="28"/>
          <w:highlight w:val="yellow"/>
        </w:rPr>
      </w:pPr>
    </w:p>
    <w:p w:rsidR="00676720" w:rsidRPr="00676720" w:rsidRDefault="00676720" w:rsidP="00676720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676720">
        <w:rPr>
          <w:rFonts w:eastAsia="Calibri"/>
          <w:bCs/>
          <w:sz w:val="28"/>
          <w:szCs w:val="28"/>
          <w:highlight w:val="yellow"/>
          <w:lang w:val="x-none"/>
        </w:rPr>
        <w:t xml:space="preserve">Размер экономически обоснованных единых (котловых) тарифов на услуги по сетям энергоснабжающих организаций Центрального энергоузла Камчатского края </w:t>
      </w:r>
    </w:p>
    <w:p w:rsidR="00676720" w:rsidRPr="00676720" w:rsidRDefault="00676720" w:rsidP="00676720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676720">
        <w:rPr>
          <w:rFonts w:eastAsia="Calibri"/>
          <w:bCs/>
          <w:sz w:val="28"/>
          <w:szCs w:val="28"/>
          <w:highlight w:val="yellow"/>
          <w:lang w:val="x-none"/>
        </w:rPr>
        <w:t>на 202</w:t>
      </w:r>
      <w:r w:rsidRPr="00676720">
        <w:rPr>
          <w:rFonts w:eastAsia="Calibri"/>
          <w:bCs/>
          <w:sz w:val="28"/>
          <w:szCs w:val="28"/>
          <w:highlight w:val="yellow"/>
        </w:rPr>
        <w:t>1</w:t>
      </w:r>
      <w:r w:rsidRPr="00676720">
        <w:rPr>
          <w:rFonts w:eastAsia="Calibri"/>
          <w:bCs/>
          <w:sz w:val="28"/>
          <w:szCs w:val="28"/>
          <w:highlight w:val="yellow"/>
          <w:lang w:val="x-none"/>
        </w:rPr>
        <w:t xml:space="preserve"> год</w:t>
      </w:r>
    </w:p>
    <w:p w:rsidR="00676720" w:rsidRPr="00676720" w:rsidRDefault="00676720" w:rsidP="00676720">
      <w:pPr>
        <w:jc w:val="center"/>
        <w:rPr>
          <w:b/>
          <w:sz w:val="22"/>
          <w:szCs w:val="22"/>
          <w:highlight w:val="yellow"/>
        </w:rPr>
      </w:pPr>
    </w:p>
    <w:tbl>
      <w:tblPr>
        <w:tblW w:w="1014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10"/>
        <w:gridCol w:w="1159"/>
        <w:gridCol w:w="4566"/>
      </w:tblGrid>
      <w:tr w:rsidR="00676720" w:rsidRPr="00676720" w:rsidTr="001428A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676720" w:rsidRPr="00676720" w:rsidTr="001428A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Всего</w:t>
            </w:r>
          </w:p>
        </w:tc>
      </w:tr>
      <w:tr w:rsidR="00676720" w:rsidRPr="00676720" w:rsidTr="00142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676720" w:rsidRPr="00676720" w:rsidTr="00142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676720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676720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676720" w:rsidRPr="00676720" w:rsidTr="001428A3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 xml:space="preserve">1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(01.01.202</w:t>
            </w:r>
            <w:r w:rsidRPr="00676720">
              <w:rPr>
                <w:sz w:val="18"/>
                <w:szCs w:val="18"/>
                <w:highlight w:val="yellow"/>
              </w:rPr>
              <w:t>1</w:t>
            </w:r>
            <w:r w:rsidRPr="00676720">
              <w:rPr>
                <w:sz w:val="18"/>
                <w:szCs w:val="18"/>
                <w:highlight w:val="yellow"/>
              </w:rPr>
              <w:t xml:space="preserve"> г. - 30.06.202</w:t>
            </w:r>
            <w:r w:rsidRPr="00676720">
              <w:rPr>
                <w:sz w:val="18"/>
                <w:szCs w:val="18"/>
                <w:highlight w:val="yellow"/>
              </w:rPr>
              <w:t>1</w:t>
            </w:r>
            <w:r w:rsidRPr="00676720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676720" w:rsidRPr="00676720" w:rsidTr="001428A3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2,494</w:t>
            </w:r>
          </w:p>
        </w:tc>
      </w:tr>
      <w:tr w:rsidR="00676720" w:rsidRPr="00676720" w:rsidTr="001428A3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 xml:space="preserve">2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(01.07.202</w:t>
            </w:r>
            <w:r w:rsidRPr="00676720">
              <w:rPr>
                <w:sz w:val="18"/>
                <w:szCs w:val="18"/>
                <w:highlight w:val="yellow"/>
              </w:rPr>
              <w:t>1</w:t>
            </w:r>
            <w:r w:rsidRPr="00676720">
              <w:rPr>
                <w:sz w:val="18"/>
                <w:szCs w:val="18"/>
                <w:highlight w:val="yellow"/>
              </w:rPr>
              <w:t xml:space="preserve"> г. - 31.12.202</w:t>
            </w:r>
            <w:r w:rsidRPr="00676720">
              <w:rPr>
                <w:sz w:val="18"/>
                <w:szCs w:val="18"/>
                <w:highlight w:val="yellow"/>
              </w:rPr>
              <w:t>1</w:t>
            </w:r>
            <w:r w:rsidRPr="00676720">
              <w:rPr>
                <w:sz w:val="18"/>
                <w:szCs w:val="18"/>
                <w:highlight w:val="yellow"/>
              </w:rPr>
              <w:t xml:space="preserve"> г.)</w:t>
            </w:r>
          </w:p>
        </w:tc>
      </w:tr>
      <w:tr w:rsidR="00676720" w:rsidRPr="00676720" w:rsidTr="001428A3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76720">
              <w:rPr>
                <w:sz w:val="18"/>
                <w:szCs w:val="18"/>
                <w:highlight w:val="yellow"/>
              </w:rPr>
              <w:t>2,648</w:t>
            </w:r>
          </w:p>
        </w:tc>
      </w:tr>
    </w:tbl>
    <w:p w:rsidR="00676720" w:rsidRPr="00676720" w:rsidRDefault="00676720" w:rsidP="0067672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highlight w:val="yellow"/>
        </w:rPr>
      </w:pPr>
    </w:p>
    <w:tbl>
      <w:tblPr>
        <w:tblW w:w="9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217"/>
        <w:gridCol w:w="1686"/>
      </w:tblGrid>
      <w:tr w:rsidR="00676720" w:rsidRPr="00676720" w:rsidTr="001428A3">
        <w:trPr>
          <w:trHeight w:val="183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676720" w:rsidRPr="00676720" w:rsidTr="001428A3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тыс. руб.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млн. кВт · ч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ПАО «Камчатскэнерго»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2 094 311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278 990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163,491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АО «Оборонэнерго»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435 944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3 115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19,315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ООО «28-Электросеть»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13 805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0,153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ООО «41 Электрическая сеть»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25 200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832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0,561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ООО «Алеир»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557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0,025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ООО «РСО Силуэт»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18 605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0,346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АО «СВРЦ»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2 919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ООО «Терминал Сероглазка»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2 518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0,257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МУП «УМиТ»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35 040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0,672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ООО «Энергоресурс»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21 332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0,501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ФГУП «РТРС»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1 430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0,033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ОАО «ПКМТП»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6 594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0,111</w:t>
            </w:r>
          </w:p>
        </w:tc>
      </w:tr>
      <w:tr w:rsidR="00676720" w:rsidRPr="00676720" w:rsidTr="001428A3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2 658 255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282 937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676720">
              <w:rPr>
                <w:rFonts w:eastAsia="Calibri"/>
                <w:bCs/>
                <w:sz w:val="18"/>
                <w:szCs w:val="22"/>
                <w:highlight w:val="yellow"/>
              </w:rPr>
              <w:t>185,465</w:t>
            </w:r>
          </w:p>
        </w:tc>
      </w:tr>
    </w:tbl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  <w:r w:rsidRPr="00676720">
        <w:rPr>
          <w:sz w:val="28"/>
          <w:highlight w:val="yellow"/>
        </w:rPr>
        <w:lastRenderedPageBreak/>
        <w:t xml:space="preserve">                             Таблица 2 Приложения 1</w:t>
      </w:r>
    </w:p>
    <w:p w:rsidR="00676720" w:rsidRPr="00676720" w:rsidRDefault="00676720" w:rsidP="00676720">
      <w:pPr>
        <w:jc w:val="both"/>
        <w:rPr>
          <w:b/>
          <w:sz w:val="28"/>
          <w:szCs w:val="28"/>
          <w:highlight w:val="yellow"/>
        </w:rPr>
      </w:pPr>
    </w:p>
    <w:p w:rsidR="00676720" w:rsidRPr="00676720" w:rsidRDefault="00676720" w:rsidP="00676720">
      <w:pPr>
        <w:jc w:val="center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Показатели для целей расчета единых (котловых) тарифов на услуги по передаче электрической энергии по сетям энергоснабжающих организаций Центрального энергоузла Камчатского края на 202</w:t>
      </w:r>
      <w:r w:rsidRPr="00676720">
        <w:rPr>
          <w:sz w:val="28"/>
          <w:szCs w:val="28"/>
          <w:highlight w:val="yellow"/>
        </w:rPr>
        <w:t>1</w:t>
      </w:r>
      <w:r w:rsidRPr="00676720">
        <w:rPr>
          <w:sz w:val="28"/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697"/>
        <w:gridCol w:w="952"/>
        <w:gridCol w:w="2308"/>
        <w:gridCol w:w="2268"/>
      </w:tblGrid>
      <w:tr w:rsidR="00676720" w:rsidRPr="00676720" w:rsidTr="001428A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№ п/п</w:t>
            </w:r>
          </w:p>
        </w:tc>
        <w:tc>
          <w:tcPr>
            <w:tcW w:w="3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Единица измерения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(01.01.202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 - 30.06.202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(01.07.202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 - 31.12.202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676720" w:rsidRPr="00676720" w:rsidTr="001428A3">
        <w:trPr>
          <w:trHeight w:val="267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3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9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676720" w:rsidRPr="00676720" w:rsidTr="001428A3">
        <w:trPr>
          <w:trHeight w:val="19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1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3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5</w:t>
            </w:r>
          </w:p>
        </w:tc>
      </w:tr>
      <w:tr w:rsidR="00676720" w:rsidRPr="00676720" w:rsidTr="001428A3">
        <w:trPr>
          <w:trHeight w:val="40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676720">
                <w:rPr>
                  <w:sz w:val="20"/>
                  <w:szCs w:val="22"/>
                  <w:highlight w:val="yellow"/>
                </w:rPr>
                <w:t>приложением</w:t>
              </w:r>
            </w:hyperlink>
            <w:r w:rsidRPr="00676720">
              <w:rPr>
                <w:sz w:val="20"/>
                <w:szCs w:val="22"/>
                <w:highlight w:val="yellow"/>
              </w:rPr>
              <w:t xml:space="preserve"> к форме:</w:t>
            </w:r>
          </w:p>
        </w:tc>
      </w:tr>
      <w:tr w:rsidR="00676720" w:rsidRPr="00676720" w:rsidTr="001428A3">
        <w:trPr>
          <w:trHeight w:val="1221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1.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587,610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551,078</w:t>
            </w:r>
          </w:p>
        </w:tc>
      </w:tr>
      <w:tr w:rsidR="00676720" w:rsidRPr="00676720" w:rsidTr="001428A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bookmarkStart w:id="1" w:name="Par3585"/>
            <w:bookmarkEnd w:id="1"/>
            <w:r w:rsidRPr="00676720">
              <w:rPr>
                <w:sz w:val="20"/>
                <w:szCs w:val="22"/>
                <w:highlight w:val="yellow"/>
              </w:rPr>
              <w:t>1.1.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676720" w:rsidRPr="00676720" w:rsidTr="001428A3">
        <w:trPr>
          <w:trHeight w:val="763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bookmarkStart w:id="2" w:name="Par3587"/>
            <w:bookmarkEnd w:id="2"/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214,499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216,099</w:t>
            </w:r>
          </w:p>
        </w:tc>
      </w:tr>
      <w:tr w:rsidR="00676720" w:rsidRPr="00676720" w:rsidTr="001428A3">
        <w:trPr>
          <w:trHeight w:val="97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1.2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373,111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334,979</w:t>
            </w:r>
          </w:p>
        </w:tc>
      </w:tr>
      <w:tr w:rsidR="00676720" w:rsidRPr="00676720" w:rsidTr="001428A3">
        <w:trPr>
          <w:trHeight w:val="101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2.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101,944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95,606</w:t>
            </w:r>
          </w:p>
        </w:tc>
      </w:tr>
      <w:tr w:rsidR="00676720" w:rsidRPr="00676720" w:rsidTr="001428A3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bookmarkStart w:id="3" w:name="Par3807"/>
            <w:bookmarkEnd w:id="3"/>
            <w:r w:rsidRPr="00676720">
              <w:rPr>
                <w:sz w:val="20"/>
                <w:szCs w:val="22"/>
                <w:highlight w:val="yellow"/>
              </w:rPr>
              <w:t>2.1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676720" w:rsidRPr="00676720" w:rsidTr="001428A3">
        <w:trPr>
          <w:trHeight w:val="282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37,214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676720">
              <w:rPr>
                <w:sz w:val="20"/>
                <w:szCs w:val="22"/>
                <w:highlight w:val="yellow"/>
              </w:rPr>
              <w:t>37,491</w:t>
            </w:r>
          </w:p>
        </w:tc>
      </w:tr>
    </w:tbl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  <w:r w:rsidRPr="00676720">
        <w:rPr>
          <w:sz w:val="28"/>
          <w:highlight w:val="yellow"/>
        </w:rPr>
        <w:lastRenderedPageBreak/>
        <w:t>Приложение 2</w:t>
      </w:r>
    </w:p>
    <w:p w:rsidR="00676720" w:rsidRPr="00676720" w:rsidRDefault="00676720" w:rsidP="00676720">
      <w:pPr>
        <w:widowControl w:val="0"/>
        <w:ind w:left="4536"/>
        <w:rPr>
          <w:sz w:val="28"/>
          <w:highlight w:val="yellow"/>
        </w:rPr>
      </w:pPr>
      <w:r w:rsidRPr="00676720">
        <w:rPr>
          <w:sz w:val="28"/>
          <w:highlight w:val="yellow"/>
        </w:rPr>
        <w:t>к постановлению Региональной службы</w:t>
      </w:r>
    </w:p>
    <w:p w:rsidR="00676720" w:rsidRPr="00676720" w:rsidRDefault="00676720" w:rsidP="00676720">
      <w:pPr>
        <w:widowControl w:val="0"/>
        <w:ind w:left="4536"/>
        <w:rPr>
          <w:sz w:val="28"/>
          <w:szCs w:val="28"/>
          <w:highlight w:val="yellow"/>
        </w:rPr>
      </w:pPr>
      <w:r w:rsidRPr="00676720">
        <w:rPr>
          <w:sz w:val="28"/>
          <w:highlight w:val="yellow"/>
        </w:rPr>
        <w:t xml:space="preserve">по </w:t>
      </w:r>
      <w:r w:rsidRPr="00676720">
        <w:rPr>
          <w:sz w:val="28"/>
          <w:szCs w:val="28"/>
          <w:highlight w:val="yellow"/>
        </w:rPr>
        <w:t xml:space="preserve">тарифам и ценам Камчатского края </w:t>
      </w:r>
    </w:p>
    <w:p w:rsidR="00676720" w:rsidRPr="00676720" w:rsidRDefault="00676720" w:rsidP="00676720">
      <w:pPr>
        <w:ind w:left="4536"/>
        <w:jc w:val="both"/>
        <w:rPr>
          <w:b/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 xml:space="preserve">от </w:t>
      </w:r>
      <w:r w:rsidRPr="00676720">
        <w:rPr>
          <w:sz w:val="28"/>
          <w:szCs w:val="28"/>
          <w:highlight w:val="yellow"/>
        </w:rPr>
        <w:t>ХХ</w:t>
      </w:r>
      <w:r w:rsidRPr="00676720">
        <w:rPr>
          <w:sz w:val="28"/>
          <w:szCs w:val="28"/>
          <w:highlight w:val="yellow"/>
        </w:rPr>
        <w:t>.12.20</w:t>
      </w:r>
      <w:r w:rsidRPr="00676720">
        <w:rPr>
          <w:sz w:val="28"/>
          <w:szCs w:val="28"/>
          <w:highlight w:val="yellow"/>
        </w:rPr>
        <w:t>20</w:t>
      </w:r>
      <w:r w:rsidRPr="00676720">
        <w:rPr>
          <w:sz w:val="28"/>
          <w:szCs w:val="28"/>
          <w:highlight w:val="yellow"/>
        </w:rPr>
        <w:t xml:space="preserve"> № </w:t>
      </w:r>
      <w:r w:rsidRPr="00676720">
        <w:rPr>
          <w:sz w:val="28"/>
          <w:szCs w:val="28"/>
          <w:highlight w:val="yellow"/>
        </w:rPr>
        <w:t>ХХ</w:t>
      </w:r>
    </w:p>
    <w:p w:rsidR="00676720" w:rsidRPr="00676720" w:rsidRDefault="00676720" w:rsidP="00676720">
      <w:pPr>
        <w:jc w:val="both"/>
        <w:rPr>
          <w:b/>
          <w:sz w:val="28"/>
          <w:szCs w:val="28"/>
          <w:highlight w:val="yellow"/>
        </w:rPr>
      </w:pPr>
    </w:p>
    <w:p w:rsidR="00676720" w:rsidRPr="00676720" w:rsidRDefault="00676720" w:rsidP="00676720">
      <w:pPr>
        <w:keepNext/>
        <w:jc w:val="center"/>
        <w:outlineLvl w:val="0"/>
        <w:rPr>
          <w:sz w:val="28"/>
          <w:szCs w:val="28"/>
          <w:highlight w:val="yellow"/>
          <w:lang w:val="x-none"/>
        </w:rPr>
      </w:pPr>
      <w:r w:rsidRPr="00676720">
        <w:rPr>
          <w:sz w:val="28"/>
          <w:szCs w:val="28"/>
          <w:highlight w:val="yellow"/>
          <w:lang w:val="x-none"/>
        </w:rPr>
        <w:t>Единые (котловые) тарифы</w:t>
      </w:r>
      <w:r w:rsidRPr="00676720">
        <w:rPr>
          <w:sz w:val="28"/>
          <w:szCs w:val="28"/>
          <w:highlight w:val="yellow"/>
        </w:rPr>
        <w:t xml:space="preserve"> </w:t>
      </w:r>
      <w:r w:rsidRPr="00676720">
        <w:rPr>
          <w:sz w:val="28"/>
          <w:szCs w:val="28"/>
          <w:highlight w:val="yellow"/>
          <w:lang w:val="x-none"/>
        </w:rPr>
        <w:t>на услуги по передаче электрической энергии по сетям энергоснабжающих организаций Центрального энергоузла Камчатского края</w:t>
      </w:r>
      <w:r w:rsidRPr="00676720">
        <w:rPr>
          <w:sz w:val="28"/>
          <w:szCs w:val="28"/>
          <w:highlight w:val="yellow"/>
        </w:rPr>
        <w:t>,</w:t>
      </w:r>
      <w:r w:rsidRPr="00676720">
        <w:rPr>
          <w:sz w:val="28"/>
          <w:szCs w:val="28"/>
          <w:highlight w:val="yellow"/>
          <w:lang w:val="x-none"/>
        </w:rPr>
        <w:t xml:space="preserve"> поставляемой населению и приравненным к нему категориям потребителей</w:t>
      </w:r>
    </w:p>
    <w:p w:rsidR="00676720" w:rsidRPr="00676720" w:rsidRDefault="00676720" w:rsidP="00676720">
      <w:pPr>
        <w:keepNext/>
        <w:jc w:val="center"/>
        <w:outlineLvl w:val="0"/>
        <w:rPr>
          <w:sz w:val="28"/>
          <w:szCs w:val="28"/>
          <w:highlight w:val="yellow"/>
          <w:lang w:val="x-none"/>
        </w:rPr>
      </w:pPr>
      <w:r w:rsidRPr="00676720">
        <w:rPr>
          <w:sz w:val="28"/>
          <w:szCs w:val="28"/>
          <w:highlight w:val="yellow"/>
          <w:lang w:val="x-none"/>
        </w:rPr>
        <w:t xml:space="preserve"> на 20</w:t>
      </w:r>
      <w:r w:rsidRPr="00676720">
        <w:rPr>
          <w:sz w:val="28"/>
          <w:szCs w:val="28"/>
          <w:highlight w:val="yellow"/>
        </w:rPr>
        <w:t>2</w:t>
      </w:r>
      <w:r w:rsidRPr="00676720">
        <w:rPr>
          <w:sz w:val="28"/>
          <w:szCs w:val="28"/>
          <w:highlight w:val="yellow"/>
        </w:rPr>
        <w:t xml:space="preserve">1 </w:t>
      </w:r>
      <w:r w:rsidRPr="00676720">
        <w:rPr>
          <w:sz w:val="28"/>
          <w:szCs w:val="28"/>
          <w:highlight w:val="yellow"/>
          <w:lang w:val="x-none"/>
        </w:rPr>
        <w:t xml:space="preserve">год  </w:t>
      </w:r>
    </w:p>
    <w:p w:rsidR="00676720" w:rsidRPr="00676720" w:rsidRDefault="00676720" w:rsidP="00676720">
      <w:pPr>
        <w:jc w:val="center"/>
        <w:rPr>
          <w:b/>
          <w:sz w:val="28"/>
          <w:szCs w:val="28"/>
          <w:highlight w:val="yellow"/>
        </w:rPr>
      </w:pPr>
    </w:p>
    <w:tbl>
      <w:tblPr>
        <w:tblW w:w="5286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"/>
        <w:gridCol w:w="3086"/>
        <w:gridCol w:w="16"/>
        <w:gridCol w:w="1281"/>
        <w:gridCol w:w="45"/>
        <w:gridCol w:w="2579"/>
        <w:gridCol w:w="2508"/>
      </w:tblGrid>
      <w:tr w:rsidR="00676720" w:rsidRPr="00676720" w:rsidTr="001428A3">
        <w:trPr>
          <w:trHeight w:val="445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(01.01.202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 - 30.06.202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(01.07.202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 - 31.12.202</w:t>
            </w:r>
            <w:r w:rsidRPr="00676720">
              <w:rPr>
                <w:sz w:val="20"/>
                <w:szCs w:val="20"/>
                <w:highlight w:val="yellow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676720" w:rsidRPr="00676720" w:rsidTr="001428A3">
        <w:trPr>
          <w:trHeight w:val="222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4" w:name="Par3881"/>
            <w:bookmarkEnd w:id="4"/>
            <w:r w:rsidRPr="00676720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6" w:history="1">
              <w:r w:rsidRPr="00676720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пунктах 1.2</w:t>
              </w:r>
            </w:hyperlink>
            <w:r w:rsidRPr="00676720">
              <w:rPr>
                <w:sz w:val="20"/>
                <w:szCs w:val="20"/>
                <w:highlight w:val="yellow"/>
              </w:rPr>
              <w:t xml:space="preserve"> и </w:t>
            </w:r>
            <w:hyperlink r:id="rId7" w:history="1">
              <w:r w:rsidRPr="00676720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1.3</w:t>
              </w:r>
            </w:hyperlink>
            <w:r w:rsidRPr="00676720">
              <w:rPr>
                <w:sz w:val="20"/>
                <w:szCs w:val="20"/>
                <w:highlight w:val="yellow"/>
              </w:rPr>
              <w:t>: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7672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3891"/>
            <w:bookmarkEnd w:id="5"/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7672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2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6" w:name="Par3899"/>
            <w:bookmarkEnd w:id="6"/>
            <w:r w:rsidRPr="00676720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7672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8" w:history="1">
              <w:r w:rsidRPr="00676720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676720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7672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7672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2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7672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lastRenderedPageBreak/>
              <w:t>1.4.4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7672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6767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76720" w:rsidRPr="00676720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720" w:rsidRPr="00676720" w:rsidRDefault="00676720" w:rsidP="0067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76720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676720" w:rsidRPr="00676720" w:rsidRDefault="00676720" w:rsidP="0067672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bookmarkStart w:id="7" w:name="Par3937"/>
      <w:bookmarkEnd w:id="7"/>
    </w:p>
    <w:p w:rsidR="00676720" w:rsidRPr="00676720" w:rsidRDefault="00676720" w:rsidP="0067672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676720">
        <w:rPr>
          <w:sz w:val="20"/>
          <w:szCs w:val="20"/>
          <w:highlight w:val="yellow"/>
        </w:rPr>
        <w:t xml:space="preserve">Примечание: </w:t>
      </w:r>
    </w:p>
    <w:p w:rsidR="00676720" w:rsidRPr="00676720" w:rsidRDefault="00676720" w:rsidP="00676720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lang w:val="x-none"/>
        </w:rPr>
      </w:pPr>
      <w:r w:rsidRPr="00676720">
        <w:rPr>
          <w:bCs/>
          <w:sz w:val="20"/>
          <w:szCs w:val="20"/>
          <w:highlight w:val="yellow"/>
          <w:lang w:val="x-none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деятельности..</w:t>
      </w:r>
    </w:p>
    <w:p w:rsidR="005A3A4B" w:rsidRPr="00676720" w:rsidRDefault="005A3A4B" w:rsidP="00676720">
      <w:pPr>
        <w:ind w:right="34" w:firstLine="567"/>
        <w:jc w:val="both"/>
        <w:rPr>
          <w:sz w:val="28"/>
          <w:szCs w:val="28"/>
          <w:highlight w:val="yellow"/>
          <w:lang w:val="x-none"/>
        </w:rPr>
      </w:pPr>
    </w:p>
    <w:sectPr w:rsidR="005A3A4B" w:rsidRPr="00676720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B294C31CFFA5298608F646A91D18FBCEA43CF3247B3F0E534D26F090FD75BBF4578F701e0pF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2297</Words>
  <Characters>15392</Characters>
  <Application>Microsoft Office Word</Application>
  <DocSecurity>0</DocSecurity>
  <Lines>452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2020-11-10T08:23:00Z</dcterms:created>
  <dcterms:modified xsi:type="dcterms:W3CDTF">2020-11-10T08:23:00Z</dcterms:modified>
</cp:coreProperties>
</file>