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302902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 О С Т А Н О В Л Е Н И </w:t>
      </w:r>
      <w:r w:rsidR="00056566">
        <w:rPr>
          <w:rFonts w:ascii="Times New Roman" w:hAnsi="Times New Roman" w:cs="Times New Roman"/>
          <w:sz w:val="32"/>
          <w:szCs w:val="32"/>
        </w:rPr>
        <w:t>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302902" w:rsidRDefault="00176665" w:rsidP="009201D2">
            <w:pPr>
              <w:jc w:val="both"/>
              <w:rPr>
                <w:bCs/>
                <w:szCs w:val="28"/>
                <w:lang w:eastAsia="en-US"/>
              </w:rPr>
            </w:pPr>
            <w:bookmarkStart w:id="0" w:name="_GoBack"/>
            <w:r w:rsidRPr="00056566">
              <w:rPr>
                <w:rFonts w:eastAsia="Calibri"/>
                <w:szCs w:val="28"/>
              </w:rPr>
              <w:t>О внесении изменений в приложения</w:t>
            </w:r>
            <w:r w:rsidR="00A81DAA">
              <w:rPr>
                <w:rFonts w:eastAsia="Calibri"/>
                <w:szCs w:val="28"/>
              </w:rPr>
              <w:t xml:space="preserve"> 1 – 2</w:t>
            </w:r>
            <w:r w:rsidR="00056566" w:rsidRPr="00056566">
              <w:rPr>
                <w:rFonts w:eastAsia="Calibri"/>
                <w:szCs w:val="28"/>
              </w:rPr>
              <w:t xml:space="preserve"> </w:t>
            </w:r>
            <w:r w:rsidRPr="00056566">
              <w:rPr>
                <w:rFonts w:eastAsia="Calibri"/>
                <w:szCs w:val="28"/>
              </w:rPr>
              <w:t>к постановлению Региональной службы по тарифам и ценам Камчатского края от 1</w:t>
            </w:r>
            <w:r w:rsidR="009201D2">
              <w:rPr>
                <w:rFonts w:eastAsia="Calibri"/>
                <w:szCs w:val="28"/>
              </w:rPr>
              <w:t>9</w:t>
            </w:r>
            <w:r w:rsidRPr="00056566">
              <w:rPr>
                <w:rFonts w:eastAsia="Calibri"/>
                <w:szCs w:val="28"/>
              </w:rPr>
              <w:t>.1</w:t>
            </w:r>
            <w:r w:rsidR="009201D2">
              <w:rPr>
                <w:rFonts w:eastAsia="Calibri"/>
                <w:szCs w:val="28"/>
              </w:rPr>
              <w:t>2</w:t>
            </w:r>
            <w:r w:rsidRPr="00056566">
              <w:rPr>
                <w:rFonts w:eastAsia="Calibri"/>
                <w:szCs w:val="28"/>
              </w:rPr>
              <w:t xml:space="preserve">.2019 № </w:t>
            </w:r>
            <w:r w:rsidR="009201D2">
              <w:rPr>
                <w:rFonts w:eastAsia="Calibri"/>
                <w:szCs w:val="28"/>
              </w:rPr>
              <w:t>419</w:t>
            </w:r>
            <w:r w:rsidRPr="00056566">
              <w:rPr>
                <w:rFonts w:eastAsia="Calibri"/>
                <w:szCs w:val="28"/>
              </w:rPr>
              <w:t xml:space="preserve"> «Об установлении тарифов на услуги по передаче электрической энергии по сетям </w:t>
            </w:r>
            <w:r w:rsidR="009201D2">
              <w:rPr>
                <w:rFonts w:eastAsia="Calibri"/>
                <w:szCs w:val="28"/>
              </w:rPr>
              <w:t>П</w:t>
            </w:r>
            <w:r w:rsidRPr="00056566">
              <w:rPr>
                <w:rFonts w:eastAsia="Calibri"/>
                <w:szCs w:val="28"/>
              </w:rPr>
              <w:t>АО «</w:t>
            </w:r>
            <w:r w:rsidR="009201D2">
              <w:rPr>
                <w:rFonts w:eastAsia="Calibri"/>
                <w:szCs w:val="28"/>
              </w:rPr>
              <w:t>Камчатскэнерго</w:t>
            </w:r>
            <w:r w:rsidRPr="00056566">
              <w:rPr>
                <w:rFonts w:eastAsia="Calibri"/>
                <w:szCs w:val="28"/>
              </w:rPr>
              <w:t>»</w:t>
            </w:r>
            <w:r w:rsidR="009201D2">
              <w:rPr>
                <w:rFonts w:eastAsia="Calibri"/>
                <w:szCs w:val="28"/>
              </w:rPr>
              <w:t xml:space="preserve"> (Мутновские ГеоЭС)</w:t>
            </w:r>
            <w:r w:rsidRPr="00056566">
              <w:rPr>
                <w:rFonts w:eastAsia="Calibri"/>
                <w:szCs w:val="28"/>
              </w:rPr>
              <w:t xml:space="preserve"> на 2020 -2022 годы»</w:t>
            </w:r>
            <w:bookmarkEnd w:id="0"/>
          </w:p>
        </w:tc>
      </w:tr>
    </w:tbl>
    <w:p w:rsidR="00B60245" w:rsidRPr="008D13CF" w:rsidRDefault="00B60245" w:rsidP="00302902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6665" w:rsidRPr="00176665" w:rsidRDefault="00AD4B13" w:rsidP="00176665">
      <w:pPr>
        <w:ind w:firstLine="709"/>
        <w:jc w:val="both"/>
        <w:rPr>
          <w:rFonts w:eastAsia="Calibri"/>
          <w:bCs/>
          <w:szCs w:val="28"/>
        </w:rPr>
      </w:pPr>
      <w:r w:rsidRPr="00AD4B13">
        <w:rPr>
          <w:rFonts w:eastAsia="Calibri"/>
          <w:bCs/>
          <w:szCs w:val="28"/>
          <w:highlight w:val="yellow"/>
        </w:rPr>
        <w:t xml:space="preserve"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электроэнергетике, приказами Федеральной антимонопольной службы России от 29.05.2019 № 686/19 «Об утверждении Методических указаний по расчету регулируемых цен (тарифов) на электрическую энергию (мощность), поставляемую в технологически изолированных территориальных электроэнергетических системах 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исключением электрической энергии (мощности), производимой на квалифицированных генерирующих объектах», от 11.10.2019 № 1337/19 «О предельных минимальных и максимальных уровнях тарифов на электрическую энергию (мощность), поставляемую покупателям на розничных рынках, в том числе населению и приравненным к нему категориям потребителей, на территориях, не объединенных в ценовые зоны оптового рынка, на 2020 год», от 19.06.2018 № 834/18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</w:t>
      </w:r>
      <w:r w:rsidRPr="00AD4B13">
        <w:rPr>
          <w:rFonts w:eastAsia="Calibri"/>
          <w:bCs/>
          <w:szCs w:val="28"/>
          <w:highlight w:val="yellow"/>
        </w:rPr>
        <w:lastRenderedPageBreak/>
        <w:t>государственного регулирования тарифов», от 25.06.2019 № 828/19-ДСП «Об утверждении сводного прогнозного баланса производства и поставок электрической энергии (мощности) в рамках Единой энергетической системы России по субъектам Российской Федерации на 2020 год», постановлением Правительства Камчатского края от 19.12.2008 № 424-П «Об утверждении Положения о Региональной службе по тарифам и ценам Камчатского края»</w:t>
      </w:r>
      <w:r w:rsidR="00176665" w:rsidRPr="00AD4B13">
        <w:rPr>
          <w:rFonts w:eastAsia="Calibri"/>
          <w:bCs/>
          <w:szCs w:val="28"/>
          <w:highlight w:val="yellow"/>
        </w:rPr>
        <w:t>, протоколом Правления Региональной службы по тарифам и ценам Камчатского края от ХХ.</w:t>
      </w:r>
      <w:r w:rsidR="00056566" w:rsidRPr="00AD4B13">
        <w:rPr>
          <w:rFonts w:eastAsia="Calibri"/>
          <w:bCs/>
          <w:szCs w:val="28"/>
          <w:highlight w:val="yellow"/>
        </w:rPr>
        <w:t>1</w:t>
      </w:r>
      <w:r w:rsidR="009201D2" w:rsidRPr="00AD4B13">
        <w:rPr>
          <w:rFonts w:eastAsia="Calibri"/>
          <w:bCs/>
          <w:szCs w:val="28"/>
          <w:highlight w:val="yellow"/>
        </w:rPr>
        <w:t>1</w:t>
      </w:r>
      <w:r w:rsidR="00176665" w:rsidRPr="00AD4B13">
        <w:rPr>
          <w:rFonts w:eastAsia="Calibri"/>
          <w:bCs/>
          <w:szCs w:val="28"/>
          <w:highlight w:val="yellow"/>
        </w:rPr>
        <w:t>.2020 № ХХ</w:t>
      </w:r>
    </w:p>
    <w:p w:rsidR="00176665" w:rsidRPr="00176665" w:rsidRDefault="00176665" w:rsidP="0017666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176665" w:rsidRPr="00176665" w:rsidRDefault="00176665" w:rsidP="0017666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76665">
        <w:rPr>
          <w:rFonts w:eastAsia="Calibri"/>
          <w:szCs w:val="28"/>
        </w:rPr>
        <w:t>ПОСТАНОВЛЯЮ:</w:t>
      </w:r>
    </w:p>
    <w:p w:rsidR="00176665" w:rsidRPr="00176665" w:rsidRDefault="00176665" w:rsidP="0017666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76665">
        <w:rPr>
          <w:rFonts w:eastAsia="Calibri"/>
          <w:szCs w:val="28"/>
        </w:rPr>
        <w:t xml:space="preserve">      </w:t>
      </w:r>
    </w:p>
    <w:p w:rsidR="00176665" w:rsidRPr="00AD4B13" w:rsidRDefault="00176665" w:rsidP="0017666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highlight w:val="yellow"/>
        </w:rPr>
      </w:pPr>
      <w:r w:rsidRPr="00AD4B13">
        <w:rPr>
          <w:rFonts w:eastAsia="Calibri"/>
          <w:szCs w:val="28"/>
          <w:highlight w:val="yellow"/>
        </w:rPr>
        <w:t>1. Внести в приложения</w:t>
      </w:r>
      <w:r w:rsidR="00056566" w:rsidRPr="00AD4B13">
        <w:rPr>
          <w:rFonts w:eastAsia="Calibri"/>
          <w:szCs w:val="28"/>
          <w:highlight w:val="yellow"/>
        </w:rPr>
        <w:t xml:space="preserve"> 1 – </w:t>
      </w:r>
      <w:r w:rsidR="009201D2" w:rsidRPr="00AD4B13">
        <w:rPr>
          <w:rFonts w:eastAsia="Calibri"/>
          <w:szCs w:val="28"/>
          <w:highlight w:val="yellow"/>
        </w:rPr>
        <w:t>2</w:t>
      </w:r>
      <w:r w:rsidR="00056566" w:rsidRPr="00AD4B13">
        <w:rPr>
          <w:rFonts w:eastAsia="Calibri"/>
          <w:szCs w:val="28"/>
          <w:highlight w:val="yellow"/>
        </w:rPr>
        <w:t xml:space="preserve"> </w:t>
      </w:r>
      <w:r w:rsidRPr="00AD4B13">
        <w:rPr>
          <w:rFonts w:eastAsia="Calibri"/>
          <w:szCs w:val="28"/>
          <w:highlight w:val="yellow"/>
        </w:rPr>
        <w:t>к постановлению Региональной службы по тарифам и ценам Камчатского края от 1</w:t>
      </w:r>
      <w:r w:rsidR="009201D2" w:rsidRPr="00AD4B13">
        <w:rPr>
          <w:rFonts w:eastAsia="Calibri"/>
          <w:szCs w:val="28"/>
          <w:highlight w:val="yellow"/>
        </w:rPr>
        <w:t>9</w:t>
      </w:r>
      <w:r w:rsidRPr="00AD4B13">
        <w:rPr>
          <w:rFonts w:eastAsia="Calibri"/>
          <w:szCs w:val="28"/>
          <w:highlight w:val="yellow"/>
        </w:rPr>
        <w:t>.1</w:t>
      </w:r>
      <w:r w:rsidR="009201D2" w:rsidRPr="00AD4B13">
        <w:rPr>
          <w:rFonts w:eastAsia="Calibri"/>
          <w:szCs w:val="28"/>
          <w:highlight w:val="yellow"/>
        </w:rPr>
        <w:t>2</w:t>
      </w:r>
      <w:r w:rsidRPr="00AD4B13">
        <w:rPr>
          <w:rFonts w:eastAsia="Calibri"/>
          <w:szCs w:val="28"/>
          <w:highlight w:val="yellow"/>
        </w:rPr>
        <w:t xml:space="preserve">.2019 № </w:t>
      </w:r>
      <w:r w:rsidR="009201D2" w:rsidRPr="00AD4B13">
        <w:rPr>
          <w:rFonts w:eastAsia="Calibri"/>
          <w:szCs w:val="28"/>
          <w:highlight w:val="yellow"/>
        </w:rPr>
        <w:t>419</w:t>
      </w:r>
      <w:r w:rsidRPr="00AD4B13">
        <w:rPr>
          <w:rFonts w:eastAsia="Calibri"/>
          <w:szCs w:val="28"/>
          <w:highlight w:val="yellow"/>
        </w:rPr>
        <w:t xml:space="preserve"> «</w:t>
      </w:r>
      <w:r w:rsidR="009201D2" w:rsidRPr="00AD4B13">
        <w:rPr>
          <w:rFonts w:eastAsia="Calibri"/>
          <w:szCs w:val="28"/>
          <w:highlight w:val="yellow"/>
        </w:rPr>
        <w:t>Об установлении тарифов на услуги по передаче электрической энергии по сетям ПАО «Камчатскэнерго» (Мутновские ГеоЭС) на 2020 – 2022 годы</w:t>
      </w:r>
      <w:r w:rsidRPr="00AD4B13">
        <w:rPr>
          <w:rFonts w:eastAsia="Calibri"/>
          <w:szCs w:val="28"/>
          <w:highlight w:val="yellow"/>
        </w:rPr>
        <w:t>» изменения, изложив их в редакции, согласно приложениям 1</w:t>
      </w:r>
      <w:r w:rsidR="00056566" w:rsidRPr="00AD4B13">
        <w:rPr>
          <w:rFonts w:eastAsia="Calibri"/>
          <w:szCs w:val="28"/>
          <w:highlight w:val="yellow"/>
        </w:rPr>
        <w:t xml:space="preserve"> – </w:t>
      </w:r>
      <w:r w:rsidR="009201D2" w:rsidRPr="00AD4B13">
        <w:rPr>
          <w:rFonts w:eastAsia="Calibri"/>
          <w:szCs w:val="28"/>
          <w:highlight w:val="yellow"/>
        </w:rPr>
        <w:t>2</w:t>
      </w:r>
      <w:r w:rsidR="00056566" w:rsidRPr="00AD4B13">
        <w:rPr>
          <w:rFonts w:eastAsia="Calibri"/>
          <w:szCs w:val="28"/>
          <w:highlight w:val="yellow"/>
        </w:rPr>
        <w:t xml:space="preserve"> </w:t>
      </w:r>
      <w:r w:rsidRPr="00AD4B13">
        <w:rPr>
          <w:rFonts w:eastAsia="Calibri"/>
          <w:szCs w:val="28"/>
          <w:highlight w:val="yellow"/>
        </w:rPr>
        <w:t>к настоящему постановлению.</w:t>
      </w:r>
    </w:p>
    <w:p w:rsidR="00176665" w:rsidRPr="00AD4B13" w:rsidRDefault="00176665" w:rsidP="0017666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highlight w:val="yellow"/>
        </w:rPr>
      </w:pPr>
      <w:r w:rsidRPr="00AD4B13">
        <w:rPr>
          <w:rFonts w:eastAsia="Calibri"/>
          <w:szCs w:val="28"/>
          <w:highlight w:val="yellow"/>
        </w:rPr>
        <w:t>2. Настоящее постановление вступает в силу через десять дней после дня его официального опубликования.</w:t>
      </w:r>
    </w:p>
    <w:p w:rsidR="006E4B23" w:rsidRPr="00AD4B13" w:rsidRDefault="006E4B23" w:rsidP="00302902">
      <w:pPr>
        <w:widowControl w:val="0"/>
        <w:adjustRightInd w:val="0"/>
        <w:spacing w:line="276" w:lineRule="auto"/>
        <w:ind w:firstLine="720"/>
        <w:jc w:val="both"/>
        <w:rPr>
          <w:szCs w:val="28"/>
          <w:highlight w:val="yellow"/>
        </w:rPr>
      </w:pPr>
    </w:p>
    <w:p w:rsidR="006E4B23" w:rsidRPr="00AD4B13" w:rsidRDefault="006E4B23" w:rsidP="00302902">
      <w:pPr>
        <w:widowControl w:val="0"/>
        <w:adjustRightInd w:val="0"/>
        <w:spacing w:line="276" w:lineRule="auto"/>
        <w:ind w:firstLine="720"/>
        <w:jc w:val="both"/>
        <w:rPr>
          <w:szCs w:val="28"/>
          <w:highlight w:val="yellow"/>
        </w:rPr>
      </w:pPr>
    </w:p>
    <w:p w:rsidR="006E4B23" w:rsidRPr="00AD4B13" w:rsidRDefault="006E4B23" w:rsidP="00302902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highlight w:val="yellow"/>
        </w:rPr>
      </w:pPr>
      <w:r w:rsidRPr="00AD4B13">
        <w:rPr>
          <w:rFonts w:ascii="Times New Roman" w:hAnsi="Times New Roman"/>
          <w:sz w:val="28"/>
          <w:highlight w:val="yellow"/>
        </w:rPr>
        <w:tab/>
      </w:r>
      <w:r w:rsidRPr="00AD4B13">
        <w:rPr>
          <w:rFonts w:ascii="Times New Roman" w:hAnsi="Times New Roman"/>
          <w:sz w:val="28"/>
          <w:highlight w:val="yellow"/>
        </w:rPr>
        <w:tab/>
      </w:r>
      <w:r w:rsidRPr="00AD4B13">
        <w:rPr>
          <w:rFonts w:ascii="Times New Roman" w:hAnsi="Times New Roman"/>
          <w:sz w:val="28"/>
          <w:highlight w:val="yellow"/>
        </w:rPr>
        <w:tab/>
      </w:r>
      <w:r w:rsidRPr="00AD4B13">
        <w:rPr>
          <w:rFonts w:ascii="Times New Roman" w:hAnsi="Times New Roman"/>
          <w:sz w:val="28"/>
          <w:highlight w:val="yellow"/>
        </w:rPr>
        <w:tab/>
        <w:t xml:space="preserve">                               </w:t>
      </w: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976"/>
      </w:tblGrid>
      <w:tr w:rsidR="00056566" w:rsidRPr="00AD4B13" w:rsidTr="00AD4B13">
        <w:trPr>
          <w:trHeight w:val="1284"/>
        </w:trPr>
        <w:tc>
          <w:tcPr>
            <w:tcW w:w="3828" w:type="dxa"/>
            <w:shd w:val="clear" w:color="auto" w:fill="auto"/>
            <w:vAlign w:val="center"/>
          </w:tcPr>
          <w:p w:rsidR="00056566" w:rsidRPr="00AD4B13" w:rsidRDefault="00AD4B13" w:rsidP="00AD4B13">
            <w:pPr>
              <w:widowControl w:val="0"/>
              <w:ind w:hanging="109"/>
              <w:rPr>
                <w:szCs w:val="28"/>
                <w:highlight w:val="yellow"/>
              </w:rPr>
            </w:pPr>
            <w:r>
              <w:rPr>
                <w:szCs w:val="28"/>
                <w:highlight w:val="yellow"/>
              </w:rPr>
              <w:t>Руководитель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6566" w:rsidRPr="00AD4B13" w:rsidRDefault="00056566" w:rsidP="00056566">
            <w:pPr>
              <w:widowControl w:val="0"/>
              <w:ind w:right="-116"/>
              <w:jc w:val="center"/>
              <w:rPr>
                <w:color w:val="D9D9D9"/>
                <w:szCs w:val="28"/>
                <w:highlight w:val="yellow"/>
              </w:rPr>
            </w:pPr>
            <w:r w:rsidRPr="00AD4B13">
              <w:rPr>
                <w:color w:val="D9D9D9"/>
                <w:szCs w:val="28"/>
                <w:highlight w:val="yellow"/>
              </w:rPr>
              <w:t>[горизонтальный штамп подписи 1]</w:t>
            </w:r>
          </w:p>
          <w:p w:rsidR="00056566" w:rsidRPr="00AD4B13" w:rsidRDefault="00056566" w:rsidP="00056566">
            <w:pPr>
              <w:widowControl w:val="0"/>
              <w:ind w:firstLine="709"/>
              <w:jc w:val="right"/>
              <w:rPr>
                <w:szCs w:val="28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56566" w:rsidRPr="00AD4B13" w:rsidRDefault="00AD4B13" w:rsidP="00AD4B13">
            <w:pPr>
              <w:widowControl w:val="0"/>
              <w:ind w:firstLine="709"/>
              <w:jc w:val="both"/>
              <w:rPr>
                <w:szCs w:val="28"/>
                <w:highlight w:val="yellow"/>
              </w:rPr>
            </w:pPr>
            <w:r>
              <w:rPr>
                <w:szCs w:val="28"/>
                <w:highlight w:val="yellow"/>
              </w:rPr>
              <w:t>И.В. Лагуткина</w:t>
            </w:r>
          </w:p>
        </w:tc>
      </w:tr>
    </w:tbl>
    <w:p w:rsidR="001E62AB" w:rsidRPr="00AD4B13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  <w:highlight w:val="yellow"/>
        </w:rPr>
      </w:pPr>
    </w:p>
    <w:p w:rsidR="001E62AB" w:rsidRPr="00AD4B13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  <w:highlight w:val="yellow"/>
        </w:rPr>
      </w:pPr>
    </w:p>
    <w:p w:rsidR="00176665" w:rsidRPr="00AD4B13" w:rsidRDefault="00176665">
      <w:pPr>
        <w:rPr>
          <w:b/>
          <w:bCs/>
          <w:sz w:val="32"/>
          <w:szCs w:val="32"/>
          <w:highlight w:val="yellow"/>
        </w:rPr>
      </w:pPr>
      <w:r w:rsidRPr="00AD4B13">
        <w:rPr>
          <w:sz w:val="32"/>
          <w:szCs w:val="32"/>
          <w:highlight w:val="yellow"/>
        </w:rPr>
        <w:br w:type="page"/>
      </w:r>
    </w:p>
    <w:p w:rsidR="00176665" w:rsidRPr="00AD4B13" w:rsidRDefault="00176665" w:rsidP="00176665">
      <w:pPr>
        <w:widowControl w:val="0"/>
        <w:ind w:left="9356"/>
        <w:rPr>
          <w:szCs w:val="28"/>
          <w:highlight w:val="yellow"/>
        </w:rPr>
        <w:sectPr w:rsidR="00176665" w:rsidRPr="00AD4B13" w:rsidSect="0017666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76665" w:rsidRPr="00AD4B13" w:rsidRDefault="00176665" w:rsidP="00176665">
      <w:pPr>
        <w:widowControl w:val="0"/>
        <w:ind w:left="9356"/>
        <w:rPr>
          <w:szCs w:val="28"/>
          <w:highlight w:val="yellow"/>
        </w:rPr>
      </w:pPr>
      <w:r w:rsidRPr="00AD4B13">
        <w:rPr>
          <w:szCs w:val="28"/>
          <w:highlight w:val="yellow"/>
        </w:rPr>
        <w:lastRenderedPageBreak/>
        <w:t>Приложение 1</w:t>
      </w:r>
    </w:p>
    <w:p w:rsidR="00176665" w:rsidRPr="00AD4B13" w:rsidRDefault="00176665" w:rsidP="00176665">
      <w:pPr>
        <w:widowControl w:val="0"/>
        <w:ind w:left="9356"/>
        <w:rPr>
          <w:szCs w:val="28"/>
          <w:highlight w:val="yellow"/>
        </w:rPr>
      </w:pPr>
      <w:r w:rsidRPr="00AD4B13">
        <w:rPr>
          <w:szCs w:val="28"/>
          <w:highlight w:val="yellow"/>
        </w:rPr>
        <w:t>к постановлению Региональной службы</w:t>
      </w:r>
    </w:p>
    <w:p w:rsidR="00176665" w:rsidRPr="00AD4B13" w:rsidRDefault="00176665" w:rsidP="00176665">
      <w:pPr>
        <w:widowControl w:val="0"/>
        <w:ind w:left="9356"/>
        <w:rPr>
          <w:szCs w:val="28"/>
          <w:highlight w:val="yellow"/>
        </w:rPr>
      </w:pPr>
      <w:r w:rsidRPr="00AD4B13">
        <w:rPr>
          <w:szCs w:val="28"/>
          <w:highlight w:val="yellow"/>
        </w:rPr>
        <w:t>по тарифам и ценам Камчатского края</w:t>
      </w:r>
    </w:p>
    <w:p w:rsidR="00176665" w:rsidRPr="00AD4B13" w:rsidRDefault="00176665" w:rsidP="00176665">
      <w:pPr>
        <w:widowControl w:val="0"/>
        <w:ind w:left="9356"/>
        <w:rPr>
          <w:szCs w:val="28"/>
          <w:highlight w:val="yellow"/>
        </w:rPr>
      </w:pPr>
      <w:r w:rsidRPr="00AD4B13">
        <w:rPr>
          <w:szCs w:val="28"/>
          <w:highlight w:val="yellow"/>
        </w:rPr>
        <w:t>от ХХ.</w:t>
      </w:r>
      <w:r w:rsidR="00056566" w:rsidRPr="00AD4B13">
        <w:rPr>
          <w:szCs w:val="28"/>
          <w:highlight w:val="yellow"/>
        </w:rPr>
        <w:t>1</w:t>
      </w:r>
      <w:r w:rsidR="009201D2" w:rsidRPr="00AD4B13">
        <w:rPr>
          <w:szCs w:val="28"/>
          <w:highlight w:val="yellow"/>
        </w:rPr>
        <w:t>1</w:t>
      </w:r>
      <w:r w:rsidRPr="00AD4B13">
        <w:rPr>
          <w:szCs w:val="28"/>
          <w:highlight w:val="yellow"/>
        </w:rPr>
        <w:t>.2020 № ХХХ</w:t>
      </w:r>
    </w:p>
    <w:p w:rsidR="00176665" w:rsidRPr="00AD4B13" w:rsidRDefault="00176665" w:rsidP="00176665">
      <w:pPr>
        <w:widowControl w:val="0"/>
        <w:ind w:left="9356"/>
        <w:rPr>
          <w:highlight w:val="yellow"/>
        </w:rPr>
      </w:pPr>
    </w:p>
    <w:p w:rsidR="00176665" w:rsidRPr="00AD4B13" w:rsidRDefault="00176665" w:rsidP="00176665">
      <w:pPr>
        <w:widowControl w:val="0"/>
        <w:ind w:left="9356"/>
        <w:rPr>
          <w:highlight w:val="yellow"/>
        </w:rPr>
      </w:pPr>
      <w:r w:rsidRPr="00AD4B13">
        <w:rPr>
          <w:highlight w:val="yellow"/>
        </w:rPr>
        <w:t>«Приложение 1</w:t>
      </w:r>
    </w:p>
    <w:p w:rsidR="00176665" w:rsidRPr="00AD4B13" w:rsidRDefault="00176665" w:rsidP="00176665">
      <w:pPr>
        <w:widowControl w:val="0"/>
        <w:ind w:left="9356"/>
        <w:rPr>
          <w:highlight w:val="yellow"/>
        </w:rPr>
      </w:pPr>
      <w:r w:rsidRPr="00AD4B13">
        <w:rPr>
          <w:highlight w:val="yellow"/>
        </w:rPr>
        <w:t>к постановлению Региональной службы</w:t>
      </w:r>
    </w:p>
    <w:p w:rsidR="00176665" w:rsidRPr="00AD4B13" w:rsidRDefault="00176665" w:rsidP="00176665">
      <w:pPr>
        <w:widowControl w:val="0"/>
        <w:ind w:left="9356"/>
        <w:rPr>
          <w:highlight w:val="yellow"/>
        </w:rPr>
      </w:pPr>
      <w:r w:rsidRPr="00AD4B13">
        <w:rPr>
          <w:highlight w:val="yellow"/>
        </w:rPr>
        <w:t xml:space="preserve">по тарифам и ценам Камчатского края </w:t>
      </w:r>
    </w:p>
    <w:p w:rsidR="00176665" w:rsidRPr="00AD4B13" w:rsidRDefault="00176665" w:rsidP="00176665">
      <w:pPr>
        <w:widowControl w:val="0"/>
        <w:ind w:left="9356"/>
        <w:rPr>
          <w:highlight w:val="yellow"/>
        </w:rPr>
      </w:pPr>
      <w:r w:rsidRPr="00AD4B13">
        <w:rPr>
          <w:highlight w:val="yellow"/>
        </w:rPr>
        <w:t>от 1</w:t>
      </w:r>
      <w:r w:rsidR="009201D2" w:rsidRPr="00AD4B13">
        <w:rPr>
          <w:highlight w:val="yellow"/>
        </w:rPr>
        <w:t>9</w:t>
      </w:r>
      <w:r w:rsidRPr="00AD4B13">
        <w:rPr>
          <w:highlight w:val="yellow"/>
        </w:rPr>
        <w:t>.1</w:t>
      </w:r>
      <w:r w:rsidR="009201D2" w:rsidRPr="00AD4B13">
        <w:rPr>
          <w:highlight w:val="yellow"/>
        </w:rPr>
        <w:t>2</w:t>
      </w:r>
      <w:r w:rsidRPr="00AD4B13">
        <w:rPr>
          <w:highlight w:val="yellow"/>
        </w:rPr>
        <w:t xml:space="preserve">.2019 № </w:t>
      </w:r>
      <w:r w:rsidR="009201D2" w:rsidRPr="00AD4B13">
        <w:rPr>
          <w:highlight w:val="yellow"/>
        </w:rPr>
        <w:t>419</w:t>
      </w:r>
    </w:p>
    <w:p w:rsidR="00176665" w:rsidRPr="00AD4B13" w:rsidRDefault="00176665" w:rsidP="00176665">
      <w:pPr>
        <w:widowControl w:val="0"/>
        <w:ind w:left="-426"/>
        <w:jc w:val="center"/>
        <w:rPr>
          <w:szCs w:val="28"/>
          <w:highlight w:val="yellow"/>
        </w:rPr>
      </w:pPr>
    </w:p>
    <w:p w:rsidR="009201D2" w:rsidRPr="009201D2" w:rsidRDefault="00A81DAA" w:rsidP="009201D2">
      <w:pPr>
        <w:widowControl w:val="0"/>
        <w:jc w:val="center"/>
        <w:rPr>
          <w:sz w:val="24"/>
          <w:szCs w:val="28"/>
          <w:highlight w:val="yellow"/>
        </w:rPr>
      </w:pPr>
      <w:hyperlink r:id="rId9" w:history="1">
        <w:r w:rsidR="009201D2" w:rsidRPr="009201D2">
          <w:rPr>
            <w:sz w:val="24"/>
            <w:szCs w:val="28"/>
            <w:highlight w:val="yellow"/>
          </w:rPr>
          <w:t>Долгосрочные параметры</w:t>
        </w:r>
      </w:hyperlink>
      <w:r w:rsidR="009201D2" w:rsidRPr="009201D2">
        <w:rPr>
          <w:sz w:val="24"/>
          <w:szCs w:val="28"/>
          <w:highlight w:val="yellow"/>
        </w:rPr>
        <w:t xml:space="preserve"> регулирования, устанавливаемые для формирования тарифов с использованием метода долгосрочной индексации необходимой валовой выручки на 2020-2022 годы, в отношении деятельности </w:t>
      </w:r>
      <w:r w:rsidR="00AD4B13" w:rsidRPr="00AD4B13">
        <w:rPr>
          <w:sz w:val="24"/>
          <w:szCs w:val="28"/>
          <w:highlight w:val="yellow"/>
        </w:rPr>
        <w:t>П</w:t>
      </w:r>
      <w:r w:rsidR="009201D2" w:rsidRPr="009201D2">
        <w:rPr>
          <w:bCs/>
          <w:sz w:val="24"/>
          <w:szCs w:val="28"/>
          <w:highlight w:val="yellow"/>
        </w:rPr>
        <w:t>АО «</w:t>
      </w:r>
      <w:r w:rsidR="00AD4B13" w:rsidRPr="00AD4B13">
        <w:rPr>
          <w:bCs/>
          <w:sz w:val="24"/>
          <w:szCs w:val="28"/>
          <w:highlight w:val="yellow"/>
        </w:rPr>
        <w:t>Камчатскэнерго</w:t>
      </w:r>
      <w:r w:rsidR="009201D2" w:rsidRPr="009201D2">
        <w:rPr>
          <w:bCs/>
          <w:sz w:val="24"/>
          <w:szCs w:val="28"/>
          <w:highlight w:val="yellow"/>
        </w:rPr>
        <w:t>»</w:t>
      </w:r>
      <w:r w:rsidR="009201D2" w:rsidRPr="009201D2">
        <w:rPr>
          <w:szCs w:val="28"/>
          <w:highlight w:val="yellow"/>
        </w:rPr>
        <w:t xml:space="preserve"> </w:t>
      </w:r>
      <w:r w:rsidR="009201D2" w:rsidRPr="009201D2">
        <w:rPr>
          <w:bCs/>
          <w:sz w:val="24"/>
          <w:szCs w:val="28"/>
          <w:highlight w:val="yellow"/>
        </w:rPr>
        <w:t>(</w:t>
      </w:r>
      <w:r w:rsidR="00AD4B13" w:rsidRPr="00AD4B13">
        <w:rPr>
          <w:bCs/>
          <w:sz w:val="24"/>
          <w:szCs w:val="28"/>
          <w:highlight w:val="yellow"/>
        </w:rPr>
        <w:t>Мутновские ГеоЭС)</w:t>
      </w:r>
      <w:r w:rsidR="009201D2" w:rsidRPr="009201D2">
        <w:rPr>
          <w:sz w:val="24"/>
          <w:szCs w:val="28"/>
          <w:highlight w:val="yellow"/>
        </w:rPr>
        <w:t>, по производству электрической энергии (мощности) в технологически изолированных территориальных электроэнергетических системах</w:t>
      </w:r>
    </w:p>
    <w:p w:rsidR="00176665" w:rsidRPr="00AD4B13" w:rsidRDefault="00176665" w:rsidP="00176665">
      <w:pPr>
        <w:widowControl w:val="0"/>
        <w:ind w:left="-426"/>
        <w:jc w:val="center"/>
        <w:rPr>
          <w:bCs/>
          <w:szCs w:val="28"/>
          <w:highlight w:val="yellow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5"/>
        <w:gridCol w:w="1417"/>
        <w:gridCol w:w="1985"/>
        <w:gridCol w:w="2323"/>
        <w:gridCol w:w="1701"/>
        <w:gridCol w:w="1701"/>
      </w:tblGrid>
      <w:tr w:rsidR="00AD4B13" w:rsidRPr="00AD4B13" w:rsidTr="001428A3">
        <w:trPr>
          <w:trHeight w:val="423"/>
          <w:jc w:val="center"/>
        </w:trPr>
        <w:tc>
          <w:tcPr>
            <w:tcW w:w="510" w:type="dxa"/>
            <w:vMerge w:val="restart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N п/п</w:t>
            </w:r>
          </w:p>
        </w:tc>
        <w:tc>
          <w:tcPr>
            <w:tcW w:w="5105" w:type="dxa"/>
            <w:vMerge w:val="restart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417" w:type="dxa"/>
            <w:vMerge w:val="restart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Год</w:t>
            </w:r>
          </w:p>
        </w:tc>
        <w:tc>
          <w:tcPr>
            <w:tcW w:w="1985" w:type="dxa"/>
            <w:vMerge w:val="restart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Базовый уровень операционных расходов</w:t>
            </w:r>
          </w:p>
        </w:tc>
        <w:tc>
          <w:tcPr>
            <w:tcW w:w="2323" w:type="dxa"/>
            <w:vMerge w:val="restart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Индекс эффективности операционных расходов</w:t>
            </w:r>
          </w:p>
        </w:tc>
        <w:tc>
          <w:tcPr>
            <w:tcW w:w="3402" w:type="dxa"/>
            <w:gridSpan w:val="2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Целевые показатели энергосбережения и энергетической эффективности</w:t>
            </w:r>
          </w:p>
        </w:tc>
      </w:tr>
      <w:tr w:rsidR="00AD4B13" w:rsidRPr="00AD4B13" w:rsidTr="001428A3">
        <w:trPr>
          <w:trHeight w:val="77"/>
          <w:jc w:val="center"/>
        </w:trPr>
        <w:tc>
          <w:tcPr>
            <w:tcW w:w="510" w:type="dxa"/>
            <w:vMerge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105" w:type="dxa"/>
            <w:vMerge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23" w:type="dxa"/>
            <w:vMerge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удельный расход условного топлива</w:t>
            </w:r>
          </w:p>
        </w:tc>
        <w:tc>
          <w:tcPr>
            <w:tcW w:w="1701" w:type="dxa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иные показатели</w:t>
            </w:r>
          </w:p>
        </w:tc>
      </w:tr>
      <w:tr w:rsidR="00AD4B13" w:rsidRPr="00AD4B13" w:rsidTr="001428A3">
        <w:trPr>
          <w:jc w:val="center"/>
        </w:trPr>
        <w:tc>
          <w:tcPr>
            <w:tcW w:w="510" w:type="dxa"/>
            <w:vMerge/>
          </w:tcPr>
          <w:p w:rsidR="00AD4B13" w:rsidRPr="00AD4B13" w:rsidRDefault="00AD4B13" w:rsidP="00AD4B13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5105" w:type="dxa"/>
            <w:vMerge/>
          </w:tcPr>
          <w:p w:rsidR="00AD4B13" w:rsidRPr="00AD4B13" w:rsidRDefault="00AD4B13" w:rsidP="00AD4B13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  <w:vMerge/>
          </w:tcPr>
          <w:p w:rsidR="00AD4B13" w:rsidRPr="00AD4B13" w:rsidRDefault="00AD4B13" w:rsidP="00AD4B13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85" w:type="dxa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млн. руб.</w:t>
            </w:r>
          </w:p>
        </w:tc>
        <w:tc>
          <w:tcPr>
            <w:tcW w:w="2323" w:type="dxa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1701" w:type="dxa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1701" w:type="dxa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%</w:t>
            </w:r>
          </w:p>
        </w:tc>
      </w:tr>
      <w:tr w:rsidR="00AD4B13" w:rsidRPr="00AD4B13" w:rsidTr="001428A3">
        <w:trPr>
          <w:jc w:val="center"/>
        </w:trPr>
        <w:tc>
          <w:tcPr>
            <w:tcW w:w="510" w:type="dxa"/>
            <w:tcBorders>
              <w:bottom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7</w:t>
            </w:r>
          </w:p>
        </w:tc>
      </w:tr>
      <w:tr w:rsidR="00AD4B13" w:rsidRPr="00AD4B13" w:rsidTr="001428A3">
        <w:trPr>
          <w:trHeight w:val="352"/>
          <w:jc w:val="center"/>
        </w:trPr>
        <w:tc>
          <w:tcPr>
            <w:tcW w:w="510" w:type="dxa"/>
            <w:vMerge w:val="restart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105" w:type="dxa"/>
            <w:vMerge w:val="restart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Cs w:val="28"/>
                <w:highlight w:val="yellow"/>
              </w:rPr>
            </w:pPr>
            <w:r w:rsidRPr="00AD4B13">
              <w:rPr>
                <w:sz w:val="24"/>
                <w:szCs w:val="28"/>
                <w:highlight w:val="yellow"/>
              </w:rPr>
              <w:t>П</w:t>
            </w:r>
            <w:r w:rsidRPr="009201D2">
              <w:rPr>
                <w:bCs/>
                <w:sz w:val="24"/>
                <w:szCs w:val="28"/>
                <w:highlight w:val="yellow"/>
              </w:rPr>
              <w:t>АО «</w:t>
            </w:r>
            <w:r w:rsidRPr="00AD4B13">
              <w:rPr>
                <w:bCs/>
                <w:sz w:val="24"/>
                <w:szCs w:val="28"/>
                <w:highlight w:val="yellow"/>
              </w:rPr>
              <w:t>Камчатскэнерго</w:t>
            </w:r>
            <w:r w:rsidRPr="009201D2">
              <w:rPr>
                <w:bCs/>
                <w:sz w:val="24"/>
                <w:szCs w:val="28"/>
                <w:highlight w:val="yellow"/>
              </w:rPr>
              <w:t>»</w:t>
            </w:r>
            <w:r w:rsidRPr="009201D2">
              <w:rPr>
                <w:szCs w:val="28"/>
                <w:highlight w:val="yellow"/>
              </w:rPr>
              <w:t xml:space="preserve"> </w:t>
            </w:r>
          </w:p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9201D2">
              <w:rPr>
                <w:bCs/>
                <w:sz w:val="24"/>
                <w:szCs w:val="28"/>
                <w:highlight w:val="yellow"/>
              </w:rPr>
              <w:t>(</w:t>
            </w:r>
            <w:r w:rsidRPr="00AD4B13">
              <w:rPr>
                <w:bCs/>
                <w:sz w:val="24"/>
                <w:szCs w:val="28"/>
                <w:highlight w:val="yellow"/>
              </w:rPr>
              <w:t>Мутновские ГеоЭС)</w:t>
            </w:r>
          </w:p>
        </w:tc>
        <w:tc>
          <w:tcPr>
            <w:tcW w:w="1417" w:type="dxa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rFonts w:eastAsia="Calibri"/>
                <w:sz w:val="18"/>
                <w:szCs w:val="18"/>
                <w:highlight w:val="yellow"/>
              </w:rPr>
              <w:t>670,751</w:t>
            </w:r>
          </w:p>
        </w:tc>
        <w:tc>
          <w:tcPr>
            <w:tcW w:w="2323" w:type="dxa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701" w:type="dxa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701" w:type="dxa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-</w:t>
            </w:r>
          </w:p>
        </w:tc>
      </w:tr>
      <w:tr w:rsidR="00AD4B13" w:rsidRPr="00AD4B13" w:rsidTr="001428A3">
        <w:trPr>
          <w:trHeight w:val="359"/>
          <w:jc w:val="center"/>
        </w:trPr>
        <w:tc>
          <w:tcPr>
            <w:tcW w:w="510" w:type="dxa"/>
            <w:vMerge/>
          </w:tcPr>
          <w:p w:rsidR="00AD4B13" w:rsidRPr="00AD4B13" w:rsidRDefault="00AD4B13" w:rsidP="00AD4B13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5105" w:type="dxa"/>
            <w:vMerge/>
          </w:tcPr>
          <w:p w:rsidR="00AD4B13" w:rsidRPr="00AD4B13" w:rsidRDefault="00AD4B13" w:rsidP="00AD4B13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2021 год</w:t>
            </w:r>
          </w:p>
        </w:tc>
        <w:tc>
          <w:tcPr>
            <w:tcW w:w="1985" w:type="dxa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AD4B13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Х</w:t>
            </w:r>
          </w:p>
        </w:tc>
        <w:tc>
          <w:tcPr>
            <w:tcW w:w="2323" w:type="dxa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1 %</w:t>
            </w:r>
          </w:p>
        </w:tc>
        <w:tc>
          <w:tcPr>
            <w:tcW w:w="1701" w:type="dxa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701" w:type="dxa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-</w:t>
            </w:r>
          </w:p>
        </w:tc>
      </w:tr>
      <w:tr w:rsidR="00AD4B13" w:rsidRPr="00AD4B13" w:rsidTr="001428A3">
        <w:trPr>
          <w:trHeight w:val="285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AD4B13" w:rsidRPr="00AD4B13" w:rsidRDefault="00AD4B13" w:rsidP="00AD4B13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5105" w:type="dxa"/>
            <w:vMerge/>
            <w:tcBorders>
              <w:bottom w:val="single" w:sz="4" w:space="0" w:color="auto"/>
            </w:tcBorders>
          </w:tcPr>
          <w:p w:rsidR="00AD4B13" w:rsidRPr="00AD4B13" w:rsidRDefault="00AD4B13" w:rsidP="00AD4B13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2022 год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AD4B13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Х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1 %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>-</w:t>
            </w:r>
          </w:p>
        </w:tc>
      </w:tr>
    </w:tbl>
    <w:p w:rsidR="00176665" w:rsidRPr="00AD4B13" w:rsidRDefault="00176665" w:rsidP="00176665">
      <w:pPr>
        <w:widowControl w:val="0"/>
        <w:ind w:left="-426"/>
        <w:jc w:val="right"/>
        <w:rPr>
          <w:highlight w:val="yellow"/>
        </w:rPr>
      </w:pPr>
      <w:r w:rsidRPr="00AD4B13">
        <w:rPr>
          <w:highlight w:val="yellow"/>
        </w:rPr>
        <w:t>».</w:t>
      </w:r>
    </w:p>
    <w:p w:rsidR="00176665" w:rsidRPr="00AD4B13" w:rsidRDefault="00176665" w:rsidP="00176665">
      <w:pPr>
        <w:widowControl w:val="0"/>
        <w:ind w:firstLine="709"/>
        <w:rPr>
          <w:highlight w:val="yellow"/>
        </w:rPr>
      </w:pPr>
      <w:bookmarkStart w:id="1" w:name="Par62"/>
      <w:bookmarkStart w:id="2" w:name="Par63"/>
      <w:bookmarkStart w:id="3" w:name="Par64"/>
      <w:bookmarkEnd w:id="1"/>
      <w:bookmarkEnd w:id="2"/>
      <w:bookmarkEnd w:id="3"/>
    </w:p>
    <w:p w:rsidR="00176665" w:rsidRPr="00AD4B13" w:rsidRDefault="00176665" w:rsidP="00176665">
      <w:pPr>
        <w:widowControl w:val="0"/>
        <w:ind w:left="4536"/>
        <w:rPr>
          <w:highlight w:val="yellow"/>
        </w:rPr>
        <w:sectPr w:rsidR="00176665" w:rsidRPr="00AD4B13" w:rsidSect="001D59B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176665" w:rsidRPr="00AD4B13" w:rsidRDefault="00176665" w:rsidP="00176665">
      <w:pPr>
        <w:widowControl w:val="0"/>
        <w:ind w:left="4536"/>
        <w:rPr>
          <w:szCs w:val="28"/>
          <w:highlight w:val="yellow"/>
        </w:rPr>
      </w:pPr>
      <w:r w:rsidRPr="00AD4B13">
        <w:rPr>
          <w:szCs w:val="28"/>
          <w:highlight w:val="yellow"/>
        </w:rPr>
        <w:lastRenderedPageBreak/>
        <w:t>Приложение 2</w:t>
      </w:r>
    </w:p>
    <w:p w:rsidR="00176665" w:rsidRPr="00AD4B13" w:rsidRDefault="00176665" w:rsidP="00176665">
      <w:pPr>
        <w:widowControl w:val="0"/>
        <w:ind w:left="4536"/>
        <w:rPr>
          <w:szCs w:val="28"/>
          <w:highlight w:val="yellow"/>
        </w:rPr>
      </w:pPr>
      <w:r w:rsidRPr="00AD4B13">
        <w:rPr>
          <w:szCs w:val="28"/>
          <w:highlight w:val="yellow"/>
        </w:rPr>
        <w:t xml:space="preserve">к постановлению Региональной службы </w:t>
      </w:r>
    </w:p>
    <w:p w:rsidR="00176665" w:rsidRPr="00AD4B13" w:rsidRDefault="00176665" w:rsidP="00176665">
      <w:pPr>
        <w:widowControl w:val="0"/>
        <w:ind w:left="4536"/>
        <w:rPr>
          <w:szCs w:val="28"/>
          <w:highlight w:val="yellow"/>
        </w:rPr>
      </w:pPr>
      <w:r w:rsidRPr="00AD4B13">
        <w:rPr>
          <w:szCs w:val="28"/>
          <w:highlight w:val="yellow"/>
        </w:rPr>
        <w:t xml:space="preserve">по тарифам и ценам Камчатского края </w:t>
      </w:r>
    </w:p>
    <w:p w:rsidR="00176665" w:rsidRPr="00AD4B13" w:rsidRDefault="00176665" w:rsidP="00176665">
      <w:pPr>
        <w:widowControl w:val="0"/>
        <w:ind w:left="4536"/>
        <w:rPr>
          <w:szCs w:val="28"/>
          <w:highlight w:val="yellow"/>
        </w:rPr>
      </w:pPr>
      <w:r w:rsidRPr="00AD4B13">
        <w:rPr>
          <w:szCs w:val="28"/>
          <w:highlight w:val="yellow"/>
        </w:rPr>
        <w:t>от ХХ.</w:t>
      </w:r>
      <w:r w:rsidR="00056566" w:rsidRPr="00AD4B13">
        <w:rPr>
          <w:szCs w:val="28"/>
          <w:highlight w:val="yellow"/>
        </w:rPr>
        <w:t>1</w:t>
      </w:r>
      <w:r w:rsidR="009201D2" w:rsidRPr="00AD4B13">
        <w:rPr>
          <w:szCs w:val="28"/>
          <w:highlight w:val="yellow"/>
        </w:rPr>
        <w:t>1</w:t>
      </w:r>
      <w:r w:rsidRPr="00AD4B13">
        <w:rPr>
          <w:szCs w:val="28"/>
          <w:highlight w:val="yellow"/>
        </w:rPr>
        <w:t>.2020 № ХХХ</w:t>
      </w:r>
    </w:p>
    <w:p w:rsidR="00176665" w:rsidRPr="00AD4B13" w:rsidRDefault="00176665" w:rsidP="00176665">
      <w:pPr>
        <w:widowControl w:val="0"/>
        <w:ind w:left="4536"/>
        <w:rPr>
          <w:szCs w:val="28"/>
          <w:highlight w:val="yellow"/>
        </w:rPr>
      </w:pPr>
    </w:p>
    <w:p w:rsidR="00176665" w:rsidRPr="00AD4B13" w:rsidRDefault="00176665" w:rsidP="00176665">
      <w:pPr>
        <w:widowControl w:val="0"/>
        <w:ind w:left="4536"/>
        <w:rPr>
          <w:szCs w:val="28"/>
          <w:highlight w:val="yellow"/>
        </w:rPr>
      </w:pPr>
      <w:r w:rsidRPr="00AD4B13">
        <w:rPr>
          <w:szCs w:val="28"/>
          <w:highlight w:val="yellow"/>
        </w:rPr>
        <w:t>«Приложение 2</w:t>
      </w:r>
    </w:p>
    <w:p w:rsidR="00176665" w:rsidRPr="00AD4B13" w:rsidRDefault="00176665" w:rsidP="00176665">
      <w:pPr>
        <w:widowControl w:val="0"/>
        <w:ind w:left="4536"/>
        <w:rPr>
          <w:szCs w:val="28"/>
          <w:highlight w:val="yellow"/>
        </w:rPr>
      </w:pPr>
      <w:r w:rsidRPr="00AD4B13">
        <w:rPr>
          <w:szCs w:val="28"/>
          <w:highlight w:val="yellow"/>
        </w:rPr>
        <w:t xml:space="preserve">к постановлению Региональной службы </w:t>
      </w:r>
    </w:p>
    <w:p w:rsidR="00176665" w:rsidRPr="00AD4B13" w:rsidRDefault="00176665" w:rsidP="00176665">
      <w:pPr>
        <w:widowControl w:val="0"/>
        <w:ind w:left="4536"/>
        <w:rPr>
          <w:szCs w:val="28"/>
          <w:highlight w:val="yellow"/>
        </w:rPr>
      </w:pPr>
      <w:r w:rsidRPr="00AD4B13">
        <w:rPr>
          <w:szCs w:val="28"/>
          <w:highlight w:val="yellow"/>
        </w:rPr>
        <w:t xml:space="preserve">по тарифам и ценам Камчатского края </w:t>
      </w:r>
    </w:p>
    <w:p w:rsidR="00176665" w:rsidRPr="00AD4B13" w:rsidRDefault="00176665" w:rsidP="00176665">
      <w:pPr>
        <w:widowControl w:val="0"/>
        <w:ind w:left="4536"/>
        <w:rPr>
          <w:szCs w:val="28"/>
          <w:highlight w:val="yellow"/>
        </w:rPr>
      </w:pPr>
      <w:r w:rsidRPr="00AD4B13">
        <w:rPr>
          <w:szCs w:val="28"/>
          <w:highlight w:val="yellow"/>
        </w:rPr>
        <w:t>от 1</w:t>
      </w:r>
      <w:r w:rsidR="009201D2" w:rsidRPr="00AD4B13">
        <w:rPr>
          <w:szCs w:val="28"/>
          <w:highlight w:val="yellow"/>
        </w:rPr>
        <w:t>9</w:t>
      </w:r>
      <w:r w:rsidRPr="00AD4B13">
        <w:rPr>
          <w:szCs w:val="28"/>
          <w:highlight w:val="yellow"/>
        </w:rPr>
        <w:t>.1</w:t>
      </w:r>
      <w:r w:rsidR="009201D2" w:rsidRPr="00AD4B13">
        <w:rPr>
          <w:szCs w:val="28"/>
          <w:highlight w:val="yellow"/>
        </w:rPr>
        <w:t>2</w:t>
      </w:r>
      <w:r w:rsidRPr="00AD4B13">
        <w:rPr>
          <w:szCs w:val="28"/>
          <w:highlight w:val="yellow"/>
        </w:rPr>
        <w:t xml:space="preserve">.2019 № </w:t>
      </w:r>
      <w:r w:rsidR="009201D2" w:rsidRPr="00AD4B13">
        <w:rPr>
          <w:szCs w:val="28"/>
          <w:highlight w:val="yellow"/>
        </w:rPr>
        <w:t>419</w:t>
      </w:r>
    </w:p>
    <w:p w:rsidR="00176665" w:rsidRPr="00AD4B13" w:rsidRDefault="00176665" w:rsidP="00176665">
      <w:pPr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AD4B13" w:rsidRPr="00AD4B13" w:rsidRDefault="00AD4B13" w:rsidP="00AD4B13">
      <w:pPr>
        <w:jc w:val="center"/>
        <w:rPr>
          <w:b/>
          <w:sz w:val="24"/>
          <w:szCs w:val="28"/>
          <w:highlight w:val="yellow"/>
        </w:rPr>
      </w:pPr>
      <w:r w:rsidRPr="00AD4B13">
        <w:rPr>
          <w:b/>
          <w:sz w:val="24"/>
          <w:szCs w:val="28"/>
          <w:highlight w:val="yellow"/>
        </w:rPr>
        <w:t>Цены (тарифы) на электрическую энергию (мощность), поставляемую ПАО «Камчатскэнерго» (Мутновские ГеоЭС) покупателям на розничных рынках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а также в технологически изолированных территориальных электроэнергетических системах по договорам купли-продажи (договорам энергоснабжения), без дифференциации по уровням напряжения</w:t>
      </w:r>
    </w:p>
    <w:p w:rsidR="00AD4B13" w:rsidRPr="00AD4B13" w:rsidRDefault="00AD4B13" w:rsidP="00AD4B13">
      <w:pPr>
        <w:jc w:val="center"/>
        <w:rPr>
          <w:b/>
          <w:sz w:val="24"/>
          <w:szCs w:val="28"/>
          <w:highlight w:val="yellow"/>
        </w:rPr>
      </w:pPr>
      <w:r w:rsidRPr="00AD4B13">
        <w:rPr>
          <w:b/>
          <w:sz w:val="24"/>
          <w:szCs w:val="28"/>
          <w:highlight w:val="yellow"/>
        </w:rPr>
        <w:t>(тарифы указываются без НДС)</w:t>
      </w:r>
      <w:r w:rsidRPr="00AD4B13">
        <w:rPr>
          <w:b/>
          <w:sz w:val="24"/>
          <w:szCs w:val="28"/>
          <w:highlight w:val="yellow"/>
          <w:vertAlign w:val="superscript"/>
        </w:rPr>
        <w:t>1</w:t>
      </w:r>
    </w:p>
    <w:p w:rsidR="00AD4B13" w:rsidRPr="00AD4B13" w:rsidRDefault="00AD4B13" w:rsidP="00AD4B13">
      <w:pPr>
        <w:jc w:val="center"/>
        <w:rPr>
          <w:b/>
          <w:sz w:val="24"/>
          <w:szCs w:val="28"/>
          <w:highlight w:val="yellow"/>
        </w:rPr>
      </w:pPr>
      <w:r w:rsidRPr="00AD4B13">
        <w:rPr>
          <w:b/>
          <w:sz w:val="24"/>
          <w:szCs w:val="28"/>
          <w:highlight w:val="yellow"/>
        </w:rPr>
        <w:t>с 01 января 2021 года по 31 декабря 2021 года</w:t>
      </w:r>
    </w:p>
    <w:tbl>
      <w:tblPr>
        <w:tblW w:w="492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32"/>
        <w:gridCol w:w="3264"/>
        <w:gridCol w:w="1865"/>
        <w:gridCol w:w="1865"/>
        <w:gridCol w:w="1930"/>
      </w:tblGrid>
      <w:tr w:rsidR="00AD4B13" w:rsidRPr="00AD4B13" w:rsidTr="001428A3">
        <w:trPr>
          <w:trHeight w:val="1051"/>
          <w:tblCellSpacing w:w="5" w:type="nil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№ п/п </w:t>
            </w: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Единица    </w:t>
            </w:r>
            <w:r w:rsidRPr="00AD4B13">
              <w:rPr>
                <w:sz w:val="22"/>
                <w:szCs w:val="22"/>
                <w:highlight w:val="yellow"/>
              </w:rPr>
              <w:br/>
              <w:t xml:space="preserve">  измерения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AD4B13">
              <w:rPr>
                <w:sz w:val="18"/>
                <w:szCs w:val="22"/>
                <w:highlight w:val="yellow"/>
              </w:rPr>
              <w:t>1 полугодие 01.01.2020 г.-30.06.2020 г.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AD4B13">
              <w:rPr>
                <w:sz w:val="18"/>
                <w:szCs w:val="22"/>
                <w:highlight w:val="yellow"/>
              </w:rPr>
              <w:t>2 полугодие</w:t>
            </w:r>
          </w:p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AD4B13">
              <w:rPr>
                <w:sz w:val="18"/>
                <w:szCs w:val="20"/>
                <w:highlight w:val="yellow"/>
              </w:rPr>
              <w:t>01.07.2020 г.-31.12.2020 г.</w:t>
            </w:r>
          </w:p>
        </w:tc>
      </w:tr>
      <w:tr w:rsidR="00AD4B13" w:rsidRPr="00AD4B13" w:rsidTr="001428A3">
        <w:trPr>
          <w:trHeight w:val="426"/>
          <w:tblCellSpacing w:w="5" w:type="nil"/>
        </w:trPr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AD4B13">
              <w:rPr>
                <w:sz w:val="18"/>
                <w:szCs w:val="22"/>
                <w:highlight w:val="yellow"/>
              </w:rPr>
              <w:t>Цена (тариф)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AD4B13">
              <w:rPr>
                <w:sz w:val="18"/>
                <w:szCs w:val="22"/>
                <w:highlight w:val="yellow"/>
              </w:rPr>
              <w:t>Цена (тариф)</w:t>
            </w:r>
          </w:p>
        </w:tc>
      </w:tr>
      <w:tr w:rsidR="00AD4B13" w:rsidRPr="00AD4B13" w:rsidTr="001428A3">
        <w:trPr>
          <w:trHeight w:val="24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AD4B13" w:rsidRPr="00AD4B13" w:rsidTr="001428A3">
        <w:trPr>
          <w:trHeight w:val="259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Прочие потребители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D4B13" w:rsidRPr="00AD4B13" w:rsidTr="001428A3">
        <w:trPr>
          <w:trHeight w:val="24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 1. 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Одноставочный тариф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 xml:space="preserve">руб./кВт·ч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3,422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4,180</w:t>
            </w:r>
          </w:p>
        </w:tc>
      </w:tr>
      <w:tr w:rsidR="00AD4B13" w:rsidRPr="00AD4B13" w:rsidTr="001428A3">
        <w:trPr>
          <w:trHeight w:val="274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 2. 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Трехставочный тариф</w:t>
            </w:r>
            <w:r w:rsidRPr="00AD4B13">
              <w:rPr>
                <w:sz w:val="22"/>
                <w:szCs w:val="22"/>
                <w:highlight w:val="yellow"/>
                <w:vertAlign w:val="superscript"/>
              </w:rPr>
              <w:t>2</w:t>
            </w:r>
            <w:r w:rsidRPr="00AD4B13">
              <w:rPr>
                <w:sz w:val="22"/>
                <w:szCs w:val="22"/>
                <w:highlight w:val="yellow"/>
              </w:rPr>
              <w:t xml:space="preserve">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</w:p>
        </w:tc>
      </w:tr>
      <w:tr w:rsidR="00AD4B13" w:rsidRPr="00AD4B13" w:rsidTr="001428A3">
        <w:trPr>
          <w:trHeight w:val="57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2.1.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ставка стоимости единицы электрической мощности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 xml:space="preserve">руб./кВт·мес.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D4B13" w:rsidRPr="00AD4B13" w:rsidTr="001428A3">
        <w:trPr>
          <w:trHeight w:val="567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2.2.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ставка стоимости единицы электрической мощности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 xml:space="preserve">руб./кВт·мес.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D4B13" w:rsidRPr="00AD4B13" w:rsidTr="001428A3">
        <w:trPr>
          <w:trHeight w:val="420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2.3.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ставка стоимости единицы электрической энергии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 xml:space="preserve">руб./кВт·ч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D4B13" w:rsidRPr="00AD4B13" w:rsidTr="001428A3">
        <w:trPr>
          <w:trHeight w:val="327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 3.  </w:t>
            </w:r>
          </w:p>
        </w:tc>
        <w:tc>
          <w:tcPr>
            <w:tcW w:w="457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Одноставочные тарифы, дифференцированные по трем зонам суток</w:t>
            </w:r>
            <w:r w:rsidRPr="00AD4B13">
              <w:rPr>
                <w:sz w:val="22"/>
                <w:szCs w:val="22"/>
                <w:highlight w:val="yellow"/>
                <w:vertAlign w:val="superscript"/>
              </w:rPr>
              <w:t>3</w:t>
            </w:r>
            <w:r w:rsidRPr="00AD4B13">
              <w:rPr>
                <w:sz w:val="22"/>
                <w:szCs w:val="22"/>
                <w:highlight w:val="yellow"/>
              </w:rPr>
              <w:t xml:space="preserve">                           </w:t>
            </w:r>
          </w:p>
        </w:tc>
      </w:tr>
      <w:tr w:rsidR="00AD4B13" w:rsidRPr="00AD4B13" w:rsidTr="001428A3">
        <w:trPr>
          <w:trHeight w:val="25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3.1.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- ночная зона     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 xml:space="preserve">руб./кВт·ч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2,738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3,344</w:t>
            </w:r>
          </w:p>
        </w:tc>
      </w:tr>
      <w:tr w:rsidR="00AD4B13" w:rsidRPr="00AD4B13" w:rsidTr="001428A3">
        <w:trPr>
          <w:trHeight w:val="259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3.2.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- полупиковая зона 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 xml:space="preserve">руб./кВт·ч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3,422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4,180</w:t>
            </w:r>
          </w:p>
        </w:tc>
      </w:tr>
      <w:tr w:rsidR="00AD4B13" w:rsidRPr="00AD4B13" w:rsidTr="001428A3">
        <w:trPr>
          <w:trHeight w:val="24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3.3.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- пиковая зона     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 xml:space="preserve">руб./кВт·ч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4,106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5,016</w:t>
            </w:r>
          </w:p>
        </w:tc>
      </w:tr>
      <w:tr w:rsidR="00AD4B13" w:rsidRPr="00AD4B13" w:rsidTr="001428A3">
        <w:trPr>
          <w:trHeight w:val="329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 4.  </w:t>
            </w:r>
          </w:p>
        </w:tc>
        <w:tc>
          <w:tcPr>
            <w:tcW w:w="457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Одноставочные тарифы, дифференцированные по двум зонам суток</w:t>
            </w:r>
            <w:r w:rsidRPr="00AD4B13">
              <w:rPr>
                <w:sz w:val="22"/>
                <w:szCs w:val="22"/>
                <w:highlight w:val="yellow"/>
                <w:vertAlign w:val="superscript"/>
              </w:rPr>
              <w:t>3</w:t>
            </w:r>
            <w:r w:rsidRPr="00AD4B13">
              <w:rPr>
                <w:sz w:val="22"/>
                <w:szCs w:val="22"/>
                <w:highlight w:val="yellow"/>
              </w:rPr>
              <w:t xml:space="preserve">                       </w:t>
            </w:r>
          </w:p>
        </w:tc>
      </w:tr>
      <w:tr w:rsidR="00AD4B13" w:rsidRPr="00AD4B13" w:rsidTr="001428A3">
        <w:trPr>
          <w:trHeight w:val="24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4.1.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- ночная зона      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 xml:space="preserve">руб./кВт·ч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2,738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3,344</w:t>
            </w:r>
          </w:p>
        </w:tc>
      </w:tr>
      <w:tr w:rsidR="00AD4B13" w:rsidRPr="00AD4B13" w:rsidTr="001428A3">
        <w:trPr>
          <w:trHeight w:val="295"/>
          <w:tblCellSpacing w:w="5" w:type="nil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 xml:space="preserve">4.2. 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- дневная зона (пиковая и полупиковая)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AD4B13">
              <w:rPr>
                <w:sz w:val="18"/>
                <w:szCs w:val="18"/>
                <w:highlight w:val="yellow"/>
              </w:rPr>
              <w:t xml:space="preserve">руб./кВт·ч   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3,935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3" w:rsidRPr="00AD4B13" w:rsidRDefault="00AD4B13" w:rsidP="00AD4B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D4B13">
              <w:rPr>
                <w:sz w:val="22"/>
                <w:szCs w:val="22"/>
                <w:highlight w:val="yellow"/>
              </w:rPr>
              <w:t>4,807</w:t>
            </w:r>
          </w:p>
        </w:tc>
      </w:tr>
    </w:tbl>
    <w:p w:rsidR="00AD4B13" w:rsidRPr="00AD4B13" w:rsidRDefault="00AD4B13" w:rsidP="00AD4B13">
      <w:pPr>
        <w:tabs>
          <w:tab w:val="left" w:pos="525"/>
          <w:tab w:val="right" w:pos="9355"/>
        </w:tabs>
        <w:ind w:firstLine="709"/>
        <w:jc w:val="both"/>
        <w:rPr>
          <w:sz w:val="20"/>
          <w:szCs w:val="20"/>
          <w:highlight w:val="yellow"/>
        </w:rPr>
      </w:pPr>
      <w:r w:rsidRPr="00AD4B13">
        <w:rPr>
          <w:bCs/>
          <w:sz w:val="20"/>
          <w:szCs w:val="20"/>
          <w:highlight w:val="yellow"/>
        </w:rPr>
        <w:t xml:space="preserve">Примечание: </w:t>
      </w:r>
    </w:p>
    <w:p w:rsidR="00AD4B13" w:rsidRPr="00AD4B13" w:rsidRDefault="00AD4B13" w:rsidP="00AD4B13">
      <w:pPr>
        <w:keepNext/>
        <w:widowControl w:val="0"/>
        <w:ind w:firstLine="709"/>
        <w:jc w:val="both"/>
        <w:rPr>
          <w:sz w:val="20"/>
          <w:szCs w:val="20"/>
          <w:highlight w:val="yellow"/>
        </w:rPr>
      </w:pPr>
      <w:r w:rsidRPr="00AD4B13">
        <w:rPr>
          <w:sz w:val="20"/>
          <w:szCs w:val="20"/>
          <w:highlight w:val="yellow"/>
        </w:rPr>
        <w:t>&lt;1&gt; В данном приложении указаны цены (тарифы) на электрическую энергию (мощность), производимую электростанциями ПАО «Камчатскэнерго» (Мутновские ГеоЭС), с использованием которых осуществляется производство и поставка электрической энергии (мощности) на розничном рынке;</w:t>
      </w:r>
    </w:p>
    <w:p w:rsidR="00AD4B13" w:rsidRPr="00AD4B13" w:rsidRDefault="00AD4B13" w:rsidP="00AD4B13">
      <w:pPr>
        <w:keepNext/>
        <w:widowControl w:val="0"/>
        <w:ind w:firstLine="709"/>
        <w:jc w:val="both"/>
        <w:rPr>
          <w:sz w:val="20"/>
          <w:szCs w:val="20"/>
          <w:highlight w:val="yellow"/>
        </w:rPr>
      </w:pPr>
      <w:r w:rsidRPr="00AD4B13">
        <w:rPr>
          <w:sz w:val="20"/>
          <w:szCs w:val="20"/>
          <w:highlight w:val="yellow"/>
        </w:rPr>
        <w:t>&lt;2&gt; Трехставочный тариф на территории Камчатского края в соответствии с пунктом 78 Основ ценообразования в области регулируемых цен (тарифов) в электроэнергетике, утвержденных постановлением Правительства Российской Федерации от 29.12.2011 № 1178, не устанавливается;</w:t>
      </w:r>
    </w:p>
    <w:p w:rsidR="00176665" w:rsidRPr="00AD4B13" w:rsidRDefault="00AD4B13" w:rsidP="00AD4B13">
      <w:pPr>
        <w:ind w:firstLine="709"/>
        <w:jc w:val="both"/>
        <w:rPr>
          <w:sz w:val="20"/>
          <w:szCs w:val="20"/>
        </w:rPr>
      </w:pPr>
      <w:r w:rsidRPr="00AD4B13">
        <w:rPr>
          <w:sz w:val="20"/>
          <w:szCs w:val="20"/>
          <w:highlight w:val="yellow"/>
        </w:rPr>
        <w:t>&lt;3&gt; Интервалы тарифных зон суток (по месяцам календарного года) утверждаются Федеральной антимонопольной службой.</w:t>
      </w:r>
      <w:r w:rsidR="00176665" w:rsidRPr="00AD4B13">
        <w:rPr>
          <w:szCs w:val="28"/>
          <w:highlight w:val="yellow"/>
        </w:rPr>
        <w:t>».</w:t>
      </w:r>
    </w:p>
    <w:sectPr w:rsidR="00176665" w:rsidRPr="00AD4B13" w:rsidSect="0017666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C6B" w:rsidRDefault="00184C6B" w:rsidP="00342D13">
      <w:r>
        <w:separator/>
      </w:r>
    </w:p>
  </w:endnote>
  <w:endnote w:type="continuationSeparator" w:id="0">
    <w:p w:rsidR="00184C6B" w:rsidRDefault="00184C6B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C6B" w:rsidRDefault="00184C6B" w:rsidP="00342D13">
      <w:r>
        <w:separator/>
      </w:r>
    </w:p>
  </w:footnote>
  <w:footnote w:type="continuationSeparator" w:id="0">
    <w:p w:rsidR="00184C6B" w:rsidRDefault="00184C6B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F6E1C"/>
    <w:multiLevelType w:val="hybridMultilevel"/>
    <w:tmpl w:val="19F4F164"/>
    <w:lvl w:ilvl="0" w:tplc="575CDE0C">
      <w:start w:val="1"/>
      <w:numFmt w:val="decimal"/>
      <w:lvlText w:val="%1."/>
      <w:lvlJc w:val="left"/>
      <w:pPr>
        <w:ind w:left="114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56566"/>
    <w:rsid w:val="000C0ABF"/>
    <w:rsid w:val="000C1841"/>
    <w:rsid w:val="0010596D"/>
    <w:rsid w:val="001723D0"/>
    <w:rsid w:val="00176665"/>
    <w:rsid w:val="00184C6B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02902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E22DD"/>
    <w:rsid w:val="005F0B57"/>
    <w:rsid w:val="005F2BC6"/>
    <w:rsid w:val="00604393"/>
    <w:rsid w:val="006317BF"/>
    <w:rsid w:val="006604E4"/>
    <w:rsid w:val="006650EC"/>
    <w:rsid w:val="006979FB"/>
    <w:rsid w:val="006A5AB2"/>
    <w:rsid w:val="006D4BF2"/>
    <w:rsid w:val="006E4B23"/>
    <w:rsid w:val="007120E9"/>
    <w:rsid w:val="0072115F"/>
    <w:rsid w:val="00733CE9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01D2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81DAA"/>
    <w:rsid w:val="00A96A62"/>
    <w:rsid w:val="00AA3CED"/>
    <w:rsid w:val="00AB08DC"/>
    <w:rsid w:val="00AB3503"/>
    <w:rsid w:val="00AC284F"/>
    <w:rsid w:val="00AC6BC7"/>
    <w:rsid w:val="00AD4B13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iPriority w:val="99"/>
    <w:rsid w:val="00176665"/>
    <w:pPr>
      <w:jc w:val="both"/>
    </w:pPr>
    <w:rPr>
      <w:rFonts w:eastAsia="Calibri"/>
      <w:b/>
      <w:bCs/>
      <w:sz w:val="24"/>
      <w:lang w:val="x-none"/>
    </w:rPr>
  </w:style>
  <w:style w:type="character" w:customStyle="1" w:styleId="ad">
    <w:name w:val="Основной текст Знак"/>
    <w:basedOn w:val="a0"/>
    <w:link w:val="ac"/>
    <w:uiPriority w:val="99"/>
    <w:rsid w:val="00176665"/>
    <w:rPr>
      <w:rFonts w:eastAsia="Calibri"/>
      <w:b/>
      <w:bCs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40846A05D1C0D774708EDE97743BAEAA77D2A9183E8314A530754158CABD8F0369587AC4E3D2C03C3F1D06B6L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93F39-1F50-48ED-BA67-F57C40AD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808</Words>
  <Characters>5916</Characters>
  <Application>Microsoft Office Word</Application>
  <DocSecurity>0</DocSecurity>
  <Lines>174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6654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Кулик Альбина Федоровна</cp:lastModifiedBy>
  <cp:revision>4</cp:revision>
  <cp:lastPrinted>2020-10-08T21:28:00Z</cp:lastPrinted>
  <dcterms:created xsi:type="dcterms:W3CDTF">2020-11-05T22:33:00Z</dcterms:created>
  <dcterms:modified xsi:type="dcterms:W3CDTF">2020-11-09T03:21:00Z</dcterms:modified>
</cp:coreProperties>
</file>