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70A0A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0A0A" w:rsidRDefault="005C1987" w:rsidP="00870A0A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lastRenderedPageBreak/>
        <w:t xml:space="preserve">1. </w:t>
      </w:r>
      <w:r w:rsidR="00262382" w:rsidRPr="00870A0A">
        <w:rPr>
          <w:sz w:val="28"/>
          <w:szCs w:val="28"/>
        </w:rPr>
        <w:t xml:space="preserve">Внести в постановление Региональной службы по тарифам и ценам Камчатского края </w:t>
      </w:r>
      <w:r w:rsidR="00E0447D" w:rsidRPr="00870A0A">
        <w:rPr>
          <w:sz w:val="28"/>
          <w:szCs w:val="28"/>
        </w:rPr>
        <w:t xml:space="preserve">от </w:t>
      </w:r>
      <w:r w:rsidR="00870A0A" w:rsidRPr="00112E7A">
        <w:rPr>
          <w:bCs/>
          <w:sz w:val="28"/>
          <w:szCs w:val="28"/>
        </w:rPr>
        <w:t>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</w:r>
      <w:r w:rsidR="00E0447D" w:rsidRPr="005C1987">
        <w:rPr>
          <w:szCs w:val="28"/>
        </w:rPr>
        <w:t xml:space="preserve"> </w:t>
      </w:r>
      <w:r w:rsidR="00262382" w:rsidRPr="00870A0A">
        <w:rPr>
          <w:sz w:val="28"/>
          <w:szCs w:val="28"/>
        </w:rPr>
        <w:t>следующие изменения:</w:t>
      </w:r>
      <w:r w:rsidR="00870A0A" w:rsidRPr="00870A0A">
        <w:rPr>
          <w:sz w:val="28"/>
          <w:szCs w:val="28"/>
        </w:rPr>
        <w:t xml:space="preserve"> </w:t>
      </w:r>
    </w:p>
    <w:p w:rsidR="00870A0A" w:rsidRPr="00335524" w:rsidRDefault="00870A0A" w:rsidP="00870A0A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335524">
        <w:rPr>
          <w:sz w:val="28"/>
          <w:szCs w:val="28"/>
        </w:rPr>
        <w:t xml:space="preserve"> 5</w:t>
      </w:r>
      <w:r>
        <w:rPr>
          <w:sz w:val="28"/>
          <w:szCs w:val="28"/>
        </w:rPr>
        <w:t>, 6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70A0A" w:rsidRDefault="00870A0A" w:rsidP="00870A0A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Pr="00870A0A">
        <w:rPr>
          <w:b w:val="0"/>
          <w:bCs w:val="0"/>
          <w:szCs w:val="28"/>
          <w:lang w:val="ru-RU"/>
        </w:rPr>
        <w:t xml:space="preserve"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</w:p>
    <w:p w:rsidR="00870A0A" w:rsidRDefault="00870A0A" w:rsidP="00870A0A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6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</w:t>
      </w:r>
      <w:r w:rsidRPr="003A70DB">
        <w:rPr>
          <w:b w:val="0"/>
          <w:szCs w:val="28"/>
        </w:rPr>
        <w:t xml:space="preserve">ение </w:t>
      </w:r>
      <w:r w:rsidRPr="00870A0A">
        <w:rPr>
          <w:b w:val="0"/>
          <w:bCs w:val="0"/>
          <w:szCs w:val="28"/>
          <w:lang w:val="ru-RU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</w:t>
      </w:r>
      <w:r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870A0A" w:rsidRPr="00BB2EA5" w:rsidRDefault="00870A0A" w:rsidP="00870A0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BB2EA5">
        <w:rPr>
          <w:szCs w:val="28"/>
        </w:rPr>
        <w:t>) приложени</w:t>
      </w:r>
      <w:r>
        <w:rPr>
          <w:szCs w:val="28"/>
        </w:rPr>
        <w:t>я</w:t>
      </w:r>
      <w:r w:rsidRPr="00BB2EA5">
        <w:rPr>
          <w:szCs w:val="28"/>
        </w:rPr>
        <w:t xml:space="preserve"> 1</w:t>
      </w:r>
      <w:r>
        <w:rPr>
          <w:szCs w:val="28"/>
        </w:rPr>
        <w:t>, 2</w:t>
      </w:r>
      <w:r w:rsidRPr="00BB2EA5">
        <w:rPr>
          <w:szCs w:val="28"/>
        </w:rPr>
        <w:t xml:space="preserve"> изложить в редакции, согласно приложени</w:t>
      </w:r>
      <w:r>
        <w:rPr>
          <w:szCs w:val="28"/>
        </w:rPr>
        <w:t>ям</w:t>
      </w:r>
      <w:r w:rsidRPr="00BB2EA5">
        <w:rPr>
          <w:szCs w:val="28"/>
        </w:rPr>
        <w:t xml:space="preserve"> 1</w:t>
      </w:r>
      <w:r>
        <w:rPr>
          <w:szCs w:val="28"/>
        </w:rPr>
        <w:t>, 2</w:t>
      </w:r>
      <w:r w:rsidRPr="00BB2EA5">
        <w:rPr>
          <w:szCs w:val="28"/>
        </w:rPr>
        <w:t xml:space="preserve"> к настоящему постановлению;</w:t>
      </w:r>
    </w:p>
    <w:p w:rsidR="00870A0A" w:rsidRPr="00BB2EA5" w:rsidRDefault="00870A0A" w:rsidP="00870A0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B2EA5">
        <w:rPr>
          <w:szCs w:val="28"/>
        </w:rPr>
        <w:t>) дополнить приложени</w:t>
      </w:r>
      <w:r>
        <w:rPr>
          <w:szCs w:val="28"/>
        </w:rPr>
        <w:t>ями</w:t>
      </w:r>
      <w:r w:rsidRPr="00BB2EA5">
        <w:rPr>
          <w:szCs w:val="28"/>
        </w:rPr>
        <w:t xml:space="preserve"> 5, </w:t>
      </w:r>
      <w:r>
        <w:rPr>
          <w:szCs w:val="28"/>
        </w:rPr>
        <w:t xml:space="preserve">6, </w:t>
      </w:r>
      <w:r w:rsidRPr="00BB2EA5">
        <w:rPr>
          <w:szCs w:val="28"/>
        </w:rPr>
        <w:t xml:space="preserve">изложив </w:t>
      </w:r>
      <w:r>
        <w:rPr>
          <w:szCs w:val="28"/>
        </w:rPr>
        <w:t>их</w:t>
      </w:r>
      <w:r w:rsidRPr="00BB2EA5">
        <w:rPr>
          <w:szCs w:val="28"/>
        </w:rPr>
        <w:t xml:space="preserve"> в редакции, согласно приложени</w:t>
      </w:r>
      <w:r>
        <w:rPr>
          <w:szCs w:val="28"/>
        </w:rPr>
        <w:t>ям</w:t>
      </w:r>
      <w:r w:rsidRPr="00BB2EA5">
        <w:rPr>
          <w:szCs w:val="28"/>
        </w:rPr>
        <w:t xml:space="preserve"> 3</w:t>
      </w:r>
      <w:r>
        <w:rPr>
          <w:szCs w:val="28"/>
        </w:rPr>
        <w:t>, 4</w:t>
      </w:r>
      <w:r w:rsidRPr="00BB2EA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A70DB" w:rsidRPr="003A70DB" w:rsidRDefault="00D163F5" w:rsidP="00870A0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E737F4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szCs w:val="28"/>
        </w:rPr>
        <w:t>04.12.2018 № 316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F50AD1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F50AD1" w:rsidRPr="00BB0EE3">
        <w:rPr>
          <w:rFonts w:cs="Calibri"/>
          <w:b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F50AD1" w:rsidRPr="008A3EFA">
        <w:rPr>
          <w:rFonts w:cs="Calibri"/>
          <w:b/>
          <w:szCs w:val="28"/>
        </w:rPr>
        <w:t xml:space="preserve"> </w:t>
      </w:r>
      <w:r w:rsidR="00F50AD1" w:rsidRPr="008A3EFA">
        <w:rPr>
          <w:b/>
          <w:szCs w:val="28"/>
        </w:rPr>
        <w:t xml:space="preserve">в сфере холодного водоснабжения </w:t>
      </w:r>
      <w:r w:rsidR="00F50AD1" w:rsidRPr="00BB0EE3">
        <w:rPr>
          <w:b/>
          <w:szCs w:val="28"/>
        </w:rPr>
        <w:t>Октябрьского городского поселения</w:t>
      </w:r>
      <w:r w:rsidR="00E737F4" w:rsidRPr="00C75095">
        <w:rPr>
          <w:b/>
          <w:szCs w:val="28"/>
        </w:rPr>
        <w:t xml:space="preserve"> </w:t>
      </w:r>
      <w:r w:rsidR="00E737F4" w:rsidRPr="008308FB">
        <w:rPr>
          <w:b/>
          <w:szCs w:val="28"/>
        </w:rPr>
        <w:t>Усть-Большерецкого</w:t>
      </w:r>
      <w:r w:rsidR="00E737F4">
        <w:rPr>
          <w:b/>
          <w:szCs w:val="28"/>
        </w:rPr>
        <w:t xml:space="preserve"> муни</w:t>
      </w:r>
      <w:r w:rsidR="00E737F4" w:rsidRPr="00C75095">
        <w:rPr>
          <w:b/>
          <w:szCs w:val="28"/>
        </w:rPr>
        <w:t>ципального района</w:t>
      </w:r>
      <w:r w:rsidR="00E737F4">
        <w:rPr>
          <w:b/>
          <w:szCs w:val="28"/>
        </w:rPr>
        <w:t xml:space="preserve"> на 2019-2023</w:t>
      </w:r>
      <w:r w:rsidR="00E737F4" w:rsidRPr="00B85F35">
        <w:rPr>
          <w:b/>
          <w:szCs w:val="28"/>
        </w:rPr>
        <w:t xml:space="preserve"> год</w:t>
      </w:r>
      <w:r w:rsidR="00E737F4">
        <w:rPr>
          <w:b/>
          <w:szCs w:val="28"/>
        </w:rPr>
        <w:t>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F50AD1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6589D" w:rsidRDefault="00F50AD1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BB0EE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униципальное </w:t>
            </w:r>
            <w:r w:rsidRPr="00BB0EE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азенное </w:t>
            </w:r>
            <w:r w:rsidRPr="00BB0EE3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чреждение</w:t>
            </w:r>
            <w:r w:rsidRPr="00BB0EE3">
              <w:rPr>
                <w:color w:val="000000"/>
                <w:sz w:val="22"/>
                <w:szCs w:val="22"/>
              </w:rPr>
              <w:t xml:space="preserve">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BB0EE3">
              <w:rPr>
                <w:color w:val="000000"/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F50AD1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6589D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3, п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Октябрьский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684102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2A70CB">
              <w:rPr>
                <w:color w:val="000000"/>
                <w:sz w:val="22"/>
                <w:szCs w:val="22"/>
              </w:rPr>
              <w:t>ул. Комсомольская, д. 3, п. Октябрьский, Усть-Большерецкий МР, Камчатский край, 684102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Pr="00F50AD1" w:rsidRDefault="006A4E20" w:rsidP="00D07EE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1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74"/>
        <w:gridCol w:w="1276"/>
        <w:gridCol w:w="992"/>
        <w:gridCol w:w="992"/>
        <w:gridCol w:w="992"/>
        <w:gridCol w:w="993"/>
        <w:gridCol w:w="992"/>
      </w:tblGrid>
      <w:tr w:rsidR="00E737F4" w:rsidRPr="00831299" w:rsidTr="00F50AD1">
        <w:trPr>
          <w:cantSplit/>
          <w:trHeight w:val="82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F50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F50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2023 год</w:t>
            </w:r>
          </w:p>
        </w:tc>
      </w:tr>
      <w:tr w:rsidR="00E737F4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5207" w:rsidRPr="00831299" w:rsidTr="00F50AD1">
        <w:trPr>
          <w:cantSplit/>
          <w:trHeight w:val="45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bCs/>
                <w:sz w:val="22"/>
                <w:szCs w:val="22"/>
              </w:rPr>
            </w:pPr>
            <w:r w:rsidRPr="00F50AD1">
              <w:rPr>
                <w:bCs/>
                <w:sz w:val="22"/>
                <w:szCs w:val="22"/>
              </w:rPr>
              <w:t>128,00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  <w:r w:rsidRPr="00F50A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  <w:r w:rsidRPr="00F50A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  <w:r w:rsidRPr="00F50A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  <w:tr w:rsidR="00665207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</w:t>
            </w:r>
          </w:p>
        </w:tc>
      </w:tr>
      <w:tr w:rsidR="00665207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</w:tr>
      <w:tr w:rsidR="00665207" w:rsidRPr="00831299" w:rsidTr="00786988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07" w:rsidRPr="00F50AD1" w:rsidRDefault="00665207" w:rsidP="00665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786988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7F4"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786988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FE65E9" w:rsidRDefault="00786988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786988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786988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786988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8405,</w:t>
            </w:r>
            <w:r w:rsidR="00665207">
              <w:rPr>
                <w:rFonts w:cs="Calibri"/>
                <w:sz w:val="24"/>
              </w:rPr>
              <w:t>60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85</w:t>
            </w:r>
            <w:r>
              <w:rPr>
                <w:rFonts w:cs="Calibri"/>
                <w:sz w:val="24"/>
              </w:rPr>
              <w:t>96</w:t>
            </w:r>
            <w:r w:rsidRPr="00786988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06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88</w:t>
            </w:r>
            <w:r>
              <w:rPr>
                <w:rFonts w:cs="Calibri"/>
                <w:sz w:val="24"/>
              </w:rPr>
              <w:t>00</w:t>
            </w:r>
            <w:r w:rsidRPr="00786988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0</w:t>
            </w:r>
            <w:r w:rsidR="00665207">
              <w:rPr>
                <w:rFonts w:cs="Calibri"/>
                <w:sz w:val="24"/>
              </w:rPr>
              <w:t>1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9</w:t>
            </w:r>
            <w:r>
              <w:rPr>
                <w:rFonts w:cs="Calibri"/>
                <w:sz w:val="24"/>
              </w:rPr>
              <w:t>393</w:t>
            </w:r>
            <w:r w:rsidRPr="00786988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11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10016,74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786988" w:rsidRPr="002B5327" w:rsidTr="00786988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</w:tr>
      <w:tr w:rsidR="00786988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12,84</w:t>
            </w:r>
          </w:p>
        </w:tc>
      </w:tr>
      <w:tr w:rsidR="00786988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</w:t>
            </w:r>
          </w:p>
        </w:tc>
      </w:tr>
      <w:tr w:rsidR="00786988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13,53</w:t>
            </w:r>
          </w:p>
        </w:tc>
      </w:tr>
      <w:tr w:rsidR="00786988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13,94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E857EB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6823E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0C04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2013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786988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786988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786988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227655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</w:tr>
      <w:tr w:rsidR="00227655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>«Приложение № 2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bCs/>
          <w:szCs w:val="28"/>
        </w:rPr>
        <w:t>04.12.2018 № 316</w:t>
      </w:r>
    </w:p>
    <w:p w:rsidR="0089097E" w:rsidRDefault="0089097E" w:rsidP="0089097E">
      <w:pPr>
        <w:jc w:val="center"/>
        <w:rPr>
          <w:b/>
        </w:rPr>
      </w:pPr>
    </w:p>
    <w:p w:rsidR="0089097E" w:rsidRPr="00273215" w:rsidRDefault="0089097E" w:rsidP="00227655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227655" w:rsidRPr="00C710B7">
        <w:rPr>
          <w:b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227655">
        <w:rPr>
          <w:b/>
          <w:szCs w:val="28"/>
        </w:rPr>
        <w:t xml:space="preserve"> </w:t>
      </w:r>
      <w:r w:rsidR="00227655" w:rsidRPr="00436FCD">
        <w:rPr>
          <w:b/>
          <w:szCs w:val="28"/>
        </w:rPr>
        <w:t>в сфере водоотведения</w:t>
      </w:r>
      <w:r w:rsidR="00227655">
        <w:rPr>
          <w:b/>
          <w:szCs w:val="28"/>
        </w:rPr>
        <w:t xml:space="preserve"> </w:t>
      </w:r>
      <w:r w:rsidR="00227655" w:rsidRPr="00C710B7">
        <w:rPr>
          <w:b/>
          <w:szCs w:val="28"/>
        </w:rPr>
        <w:t>Октябрьского городского поселения</w:t>
      </w:r>
      <w:r w:rsidR="00227655">
        <w:rPr>
          <w:b/>
          <w:szCs w:val="28"/>
        </w:rPr>
        <w:t xml:space="preserve"> </w:t>
      </w:r>
      <w:r w:rsidR="000C0414" w:rsidRPr="00BB04B0">
        <w:rPr>
          <w:b/>
          <w:szCs w:val="28"/>
        </w:rPr>
        <w:t>Усть-Большерецкого</w:t>
      </w:r>
      <w:r w:rsidR="000C0414">
        <w:rPr>
          <w:b/>
          <w:szCs w:val="28"/>
        </w:rPr>
        <w:t xml:space="preserve"> муни</w:t>
      </w:r>
      <w:r w:rsidR="000C0414" w:rsidRPr="000C7139">
        <w:rPr>
          <w:b/>
          <w:szCs w:val="28"/>
        </w:rPr>
        <w:t>ципального района</w:t>
      </w:r>
      <w:r w:rsidR="000C0414">
        <w:rPr>
          <w:b/>
          <w:szCs w:val="28"/>
        </w:rPr>
        <w:t xml:space="preserve"> на 2019-2023</w:t>
      </w:r>
      <w:r w:rsidR="000C0414" w:rsidRPr="000C7139">
        <w:rPr>
          <w:b/>
          <w:szCs w:val="28"/>
        </w:rPr>
        <w:t xml:space="preserve"> год</w:t>
      </w:r>
      <w:r w:rsidR="000C0414">
        <w:rPr>
          <w:b/>
          <w:szCs w:val="28"/>
        </w:rPr>
        <w:t>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227655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655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7655" w:rsidRPr="00F6589D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BB0EE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униципальное </w:t>
            </w:r>
            <w:r w:rsidRPr="00BB0EE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азенное </w:t>
            </w:r>
            <w:r w:rsidRPr="00BB0EE3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чреждение</w:t>
            </w:r>
            <w:r w:rsidRPr="00BB0EE3">
              <w:rPr>
                <w:color w:val="000000"/>
                <w:sz w:val="22"/>
                <w:szCs w:val="22"/>
              </w:rPr>
              <w:t xml:space="preserve">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BB0EE3">
              <w:rPr>
                <w:color w:val="000000"/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9-2023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227655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655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27655" w:rsidRPr="00F6589D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3, п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Октябрьский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684102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2A70CB">
              <w:rPr>
                <w:color w:val="000000"/>
                <w:sz w:val="22"/>
                <w:szCs w:val="22"/>
              </w:rPr>
              <w:t>ул. Комсомольская, д. 3, п. Октябрьский, Усть-Большерецкий МР, Камчатский край, 684102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227655" w:rsidRPr="00F819AB" w:rsidRDefault="00227655" w:rsidP="0022765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D438F1" w:rsidRPr="00227655" w:rsidRDefault="00D438F1" w:rsidP="00D438F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937"/>
        <w:gridCol w:w="1134"/>
        <w:gridCol w:w="992"/>
        <w:gridCol w:w="993"/>
        <w:gridCol w:w="992"/>
        <w:gridCol w:w="992"/>
        <w:gridCol w:w="982"/>
      </w:tblGrid>
      <w:tr w:rsidR="00D438F1" w:rsidRPr="00831299" w:rsidTr="00227655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227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5207" w:rsidRPr="00831299" w:rsidTr="00227655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74,36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74,36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71,19</w:t>
            </w:r>
          </w:p>
        </w:tc>
      </w:tr>
      <w:tr w:rsidR="00665207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60,57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60,57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57,54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57,54</w:t>
            </w:r>
          </w:p>
        </w:tc>
      </w:tr>
      <w:tr w:rsidR="00665207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5,76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  <w:tr w:rsidR="00665207" w:rsidRPr="00831299" w:rsidTr="00E825A1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831299" w:rsidRDefault="00665207" w:rsidP="00665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07" w:rsidRPr="00665207" w:rsidRDefault="00665207" w:rsidP="0066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9,86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27655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743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665207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153,99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665207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665207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162,46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F955E8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167,27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9344B2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791,66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227655" w:rsidP="00F95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6134,31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227655" w:rsidP="00F95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F955E8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="00F955E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F955E8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6299,45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27655" w:rsidRPr="00D438F1" w:rsidRDefault="00227655" w:rsidP="00227655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227655" w:rsidRDefault="00F955E8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6758,56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27655" w:rsidRPr="00D438F1" w:rsidRDefault="00227655" w:rsidP="00227655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227655" w:rsidRDefault="009344B2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7230,74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227655" w:rsidRPr="00F417C6" w:rsidTr="00227655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</w:tr>
      <w:tr w:rsidR="00F955E8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38,49</w:t>
            </w:r>
          </w:p>
        </w:tc>
      </w:tr>
      <w:tr w:rsidR="009344B2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39,47</w:t>
            </w:r>
          </w:p>
        </w:tc>
      </w:tr>
      <w:tr w:rsidR="009344B2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344B2" w:rsidRPr="002B5327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40,60</w:t>
            </w:r>
          </w:p>
        </w:tc>
      </w:tr>
      <w:tr w:rsidR="009344B2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344B2" w:rsidRPr="002B5327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41,82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44B2" w:rsidRPr="006D5BEC" w:rsidRDefault="009344B2" w:rsidP="009344B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41,81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D438F1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655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9344B2" w:rsidRPr="00C710B7">
        <w:rPr>
          <w:b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9344B2">
        <w:rPr>
          <w:b/>
          <w:szCs w:val="28"/>
        </w:rPr>
        <w:t xml:space="preserve"> </w:t>
      </w:r>
      <w:r w:rsidR="009344B2" w:rsidRPr="00AF7D39">
        <w:rPr>
          <w:b/>
          <w:szCs w:val="28"/>
        </w:rPr>
        <w:t xml:space="preserve">потребителям </w:t>
      </w:r>
      <w:r w:rsidR="009344B2" w:rsidRPr="00C710B7">
        <w:rPr>
          <w:b/>
          <w:szCs w:val="28"/>
        </w:rPr>
        <w:t>Октябрьского городского поселения</w:t>
      </w:r>
      <w:r w:rsidR="00DB6D25" w:rsidRPr="00DB6D25">
        <w:rPr>
          <w:b/>
          <w:szCs w:val="28"/>
        </w:rPr>
        <w:t xml:space="preserve"> </w:t>
      </w:r>
      <w:r w:rsidR="00721728" w:rsidRPr="00D438F1">
        <w:rPr>
          <w:b/>
          <w:szCs w:val="28"/>
        </w:rPr>
        <w:t xml:space="preserve">Усть-Большерецкого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721728">
        <w:rPr>
          <w:szCs w:val="28"/>
        </w:rPr>
        <w:t xml:space="preserve">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3774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774F" w:rsidRPr="007C6E72" w:rsidRDefault="009344B2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344B2">
              <w:rPr>
                <w:sz w:val="24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      </w:r>
            <w:r w:rsidR="0023774F" w:rsidRPr="00721728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</w:tr>
      <w:tr w:rsidR="0023774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23774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23774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23774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80,77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80,77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85,93</w:t>
            </w:r>
          </w:p>
        </w:tc>
      </w:tr>
    </w:tbl>
    <w:p w:rsidR="00F84C5E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D65D22" w:rsidRDefault="00F84C5E" w:rsidP="00F84C5E">
      <w:pPr>
        <w:pStyle w:val="af0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F84C5E">
        <w:rPr>
          <w:sz w:val="28"/>
          <w:szCs w:val="28"/>
        </w:rPr>
        <w:t xml:space="preserve">МКУ «Служба материально-технического и организационного обеспечения органов местного самоуправления Октябрьского городского </w:t>
      </w:r>
      <w:r w:rsidRPr="00F84C5E">
        <w:rPr>
          <w:sz w:val="28"/>
          <w:szCs w:val="28"/>
        </w:rPr>
        <w:lastRenderedPageBreak/>
        <w:t>поселения»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0B5DC9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F84C5E" w:rsidRPr="00F84C5E" w:rsidTr="00F84C5E">
        <w:trPr>
          <w:trHeight w:val="104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2"/>
                <w:szCs w:val="22"/>
              </w:rPr>
            </w:pPr>
            <w:r w:rsidRPr="00F84C5E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3309" w:type="dxa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4C5E" w:rsidRPr="00F84C5E" w:rsidTr="000B5DC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73,70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B62EDF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9344B2" w:rsidRPr="00C710B7">
        <w:rPr>
          <w:b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9344B2">
        <w:rPr>
          <w:b/>
          <w:szCs w:val="28"/>
        </w:rPr>
        <w:t xml:space="preserve"> </w:t>
      </w:r>
      <w:r w:rsidR="009344B2" w:rsidRPr="00AF7D39">
        <w:rPr>
          <w:b/>
          <w:szCs w:val="28"/>
        </w:rPr>
        <w:t xml:space="preserve">потребителям </w:t>
      </w:r>
      <w:r w:rsidR="009344B2" w:rsidRPr="00C710B7">
        <w:rPr>
          <w:b/>
          <w:szCs w:val="28"/>
        </w:rPr>
        <w:t>Октябрьского городского поселения</w:t>
      </w:r>
      <w:r w:rsidR="0023774F" w:rsidRPr="00DB6D25">
        <w:rPr>
          <w:b/>
          <w:szCs w:val="28"/>
        </w:rPr>
        <w:t xml:space="preserve"> </w:t>
      </w:r>
      <w:r w:rsidR="0023774F" w:rsidRPr="00D438F1">
        <w:rPr>
          <w:b/>
          <w:szCs w:val="28"/>
        </w:rPr>
        <w:t xml:space="preserve">Усть-Большерецкого </w:t>
      </w:r>
      <w:r w:rsidR="0023774F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035FA5">
        <w:rPr>
          <w:szCs w:val="28"/>
        </w:rPr>
        <w:t xml:space="preserve">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2EDF" w:rsidRPr="007C6E72" w:rsidTr="00A500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3774F" w:rsidRPr="007C6E72" w:rsidTr="00A500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774F" w:rsidRPr="007C6E72" w:rsidRDefault="009344B2" w:rsidP="00A500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344B2">
              <w:rPr>
                <w:sz w:val="24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      </w:r>
            <w:r w:rsidR="0023774F" w:rsidRPr="00721728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81,09</w:t>
            </w:r>
          </w:p>
        </w:tc>
      </w:tr>
      <w:tr w:rsidR="0023774F" w:rsidRPr="007C6E72" w:rsidTr="00A500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23774F" w:rsidRPr="007C6E72" w:rsidTr="00A500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23774F" w:rsidRPr="007C6E72" w:rsidTr="00A500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23774F" w:rsidRPr="007C6E72" w:rsidTr="00A500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9344B2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98,37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98,37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9344B2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104,77</w:t>
            </w:r>
          </w:p>
        </w:tc>
      </w:tr>
    </w:tbl>
    <w:p w:rsidR="00F84C5E" w:rsidRDefault="00F84C5E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D65D22" w:rsidRDefault="00F84C5E" w:rsidP="00F84C5E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F84C5E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0B5DC9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F84C5E" w:rsidRPr="00F84C5E" w:rsidTr="000B5DC9">
        <w:trPr>
          <w:trHeight w:val="104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2"/>
                <w:szCs w:val="22"/>
              </w:rPr>
            </w:pPr>
            <w:r w:rsidRPr="00F84C5E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3309" w:type="dxa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4C5E" w:rsidRPr="00F84C5E" w:rsidTr="000B5DC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4C5E" w:rsidRPr="00F84C5E" w:rsidRDefault="00F84C5E" w:rsidP="000B5D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88,90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94" w:rsidRDefault="00987E94" w:rsidP="00342D13">
      <w:r>
        <w:separator/>
      </w:r>
    </w:p>
  </w:endnote>
  <w:endnote w:type="continuationSeparator" w:id="0">
    <w:p w:rsidR="00987E94" w:rsidRDefault="00987E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94" w:rsidRDefault="00987E94" w:rsidP="00342D13">
      <w:r>
        <w:separator/>
      </w:r>
    </w:p>
  </w:footnote>
  <w:footnote w:type="continuationSeparator" w:id="0">
    <w:p w:rsidR="00987E94" w:rsidRDefault="00987E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41E4F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8331B"/>
    <w:rsid w:val="005A5194"/>
    <w:rsid w:val="005C1987"/>
    <w:rsid w:val="005E22DD"/>
    <w:rsid w:val="005F0B57"/>
    <w:rsid w:val="005F2BC6"/>
    <w:rsid w:val="006252CB"/>
    <w:rsid w:val="006317BF"/>
    <w:rsid w:val="006554EE"/>
    <w:rsid w:val="006604E4"/>
    <w:rsid w:val="006650EC"/>
    <w:rsid w:val="00665207"/>
    <w:rsid w:val="006823E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20E9"/>
    <w:rsid w:val="0072115F"/>
    <w:rsid w:val="00721728"/>
    <w:rsid w:val="00733DC4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0A0A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438F1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532B-EBCE-442E-A0F4-6C3C43D7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12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44</cp:revision>
  <cp:lastPrinted>2020-05-08T01:33:00Z</cp:lastPrinted>
  <dcterms:created xsi:type="dcterms:W3CDTF">2020-10-12T23:58:00Z</dcterms:created>
  <dcterms:modified xsi:type="dcterms:W3CDTF">2020-10-30T23:35:00Z</dcterms:modified>
</cp:coreProperties>
</file>