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15</w:t>
      </w:r>
      <w:r w:rsidR="006B1F50">
        <w:rPr>
          <w:b/>
          <w:sz w:val="28"/>
          <w:szCs w:val="28"/>
        </w:rPr>
        <w:t xml:space="preserve">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15</w:t>
      </w:r>
      <w:r w:rsidR="006B1F50">
        <w:rPr>
          <w:b/>
          <w:sz w:val="28"/>
          <w:szCs w:val="28"/>
        </w:rPr>
        <w:t xml:space="preserve">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2730BE" w:rsidRPr="002730BE" w:rsidRDefault="002730BE" w:rsidP="002730BE">
      <w:pPr>
        <w:pStyle w:val="a3"/>
        <w:numPr>
          <w:ilvl w:val="0"/>
          <w:numId w:val="2"/>
        </w:numPr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BE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16.11.2017 № 626 «Об утверждении платы за подключение (технологическое присоединение) к системе теплоснабжения АО «Тепло Земли» Верхне-</w:t>
      </w:r>
      <w:proofErr w:type="spellStart"/>
      <w:r w:rsidRPr="002730BE">
        <w:rPr>
          <w:rFonts w:ascii="Times New Roman" w:hAnsi="Times New Roman" w:cs="Times New Roman"/>
          <w:sz w:val="28"/>
          <w:szCs w:val="28"/>
        </w:rPr>
        <w:t>Паратунского</w:t>
      </w:r>
      <w:proofErr w:type="spellEnd"/>
      <w:r w:rsidRPr="002730BE">
        <w:rPr>
          <w:rFonts w:ascii="Times New Roman" w:hAnsi="Times New Roman" w:cs="Times New Roman"/>
          <w:sz w:val="28"/>
          <w:szCs w:val="28"/>
        </w:rPr>
        <w:t xml:space="preserve"> месторождения термальных вод на территории опережающего социально-экономического развития ТОР «Камчатка», площадка «Паратунка», подключаемая тепловая нагрузка которого превышает 1,5 Гкал/ч, в индивидуальном порядке» </w:t>
      </w:r>
    </w:p>
    <w:p w:rsidR="002C4068" w:rsidRDefault="002C4068" w:rsidP="002730BE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2730BE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="002730BE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начальника отдела по регулированию тарифов </w:t>
      </w:r>
      <w:r w:rsidR="002730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BE">
        <w:rPr>
          <w:rFonts w:ascii="Times New Roman" w:hAnsi="Times New Roman" w:cs="Times New Roman"/>
          <w:sz w:val="24"/>
          <w:szCs w:val="24"/>
        </w:rPr>
        <w:t>тепловую энергию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21E6" w:rsidRDefault="003F21E6" w:rsidP="003F21E6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068" w:rsidRDefault="003F21E6" w:rsidP="004E6A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объекта «Аэродромный радиолокационный комплекс (АРЛК)», расположенного по адресу: Камчатский край, </w:t>
      </w:r>
      <w:proofErr w:type="spellStart"/>
      <w:r>
        <w:rPr>
          <w:bCs/>
          <w:sz w:val="28"/>
          <w:szCs w:val="28"/>
        </w:rPr>
        <w:t>Мильковский</w:t>
      </w:r>
      <w:proofErr w:type="spellEnd"/>
      <w:r>
        <w:rPr>
          <w:bCs/>
          <w:sz w:val="28"/>
          <w:szCs w:val="28"/>
        </w:rPr>
        <w:t xml:space="preserve"> муниципальный район, по индивидуальному проекту</w:t>
      </w:r>
    </w:p>
    <w:p w:rsidR="003F21E6" w:rsidRDefault="003F21E6" w:rsidP="003F21E6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.В. – </w:t>
      </w:r>
      <w:r>
        <w:rPr>
          <w:rFonts w:ascii="Times New Roman" w:hAnsi="Times New Roman" w:cs="Times New Roman"/>
          <w:sz w:val="24"/>
          <w:szCs w:val="24"/>
        </w:rPr>
        <w:t xml:space="preserve">советника </w:t>
      </w:r>
      <w:r>
        <w:rPr>
          <w:rFonts w:ascii="Times New Roman" w:hAnsi="Times New Roman" w:cs="Times New Roman"/>
          <w:sz w:val="24"/>
          <w:szCs w:val="24"/>
        </w:rPr>
        <w:t xml:space="preserve">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электроэнергетике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F21E6" w:rsidRPr="004E6A4A" w:rsidRDefault="003F21E6" w:rsidP="004E6A4A">
      <w:pPr>
        <w:ind w:firstLine="708"/>
        <w:jc w:val="both"/>
        <w:rPr>
          <w:sz w:val="28"/>
          <w:szCs w:val="28"/>
        </w:rPr>
      </w:pPr>
    </w:p>
    <w:sectPr w:rsidR="003F21E6" w:rsidRPr="004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730BE"/>
    <w:rsid w:val="002C4068"/>
    <w:rsid w:val="002C7A44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8B67D2"/>
    <w:rsid w:val="0097200B"/>
    <w:rsid w:val="00AF699F"/>
    <w:rsid w:val="00B5133D"/>
    <w:rsid w:val="00C90D6A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17</cp:revision>
  <dcterms:created xsi:type="dcterms:W3CDTF">2020-05-24T21:50:00Z</dcterms:created>
  <dcterms:modified xsi:type="dcterms:W3CDTF">2020-07-09T21:03:00Z</dcterms:modified>
</cp:coreProperties>
</file>